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2C" w:rsidRDefault="00BB5E2C" w:rsidP="00BB5E2C">
      <w:pPr>
        <w:pStyle w:val="1"/>
        <w:ind w:left="210" w:right="210"/>
      </w:pPr>
      <w:r>
        <w:rPr>
          <w:rFonts w:hint="eastAsia"/>
        </w:rPr>
        <w:t>项目经费使用情况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812"/>
        <w:gridCol w:w="1759"/>
      </w:tblGrid>
      <w:tr w:rsidR="00BB5E2C" w:rsidTr="00BB5E2C">
        <w:tc>
          <w:tcPr>
            <w:tcW w:w="1951" w:type="dxa"/>
          </w:tcPr>
          <w:p w:rsidR="00BB5E2C" w:rsidRDefault="00BB5E2C" w:rsidP="007F423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经费支出类目</w:t>
            </w:r>
          </w:p>
        </w:tc>
        <w:tc>
          <w:tcPr>
            <w:tcW w:w="4812" w:type="dxa"/>
          </w:tcPr>
          <w:p w:rsidR="00BB5E2C" w:rsidRDefault="00BB5E2C" w:rsidP="007F423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经费使用说明</w:t>
            </w:r>
          </w:p>
        </w:tc>
        <w:tc>
          <w:tcPr>
            <w:tcW w:w="1759" w:type="dxa"/>
          </w:tcPr>
          <w:p w:rsidR="00BB5E2C" w:rsidRDefault="00BB5E2C" w:rsidP="007F423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金额（元）</w:t>
            </w:r>
          </w:p>
        </w:tc>
      </w:tr>
      <w:tr w:rsidR="00BB5E2C" w:rsidTr="00BB5E2C">
        <w:tc>
          <w:tcPr>
            <w:tcW w:w="1951" w:type="dxa"/>
            <w:vAlign w:val="center"/>
          </w:tcPr>
          <w:p w:rsidR="00BB5E2C" w:rsidRDefault="00BB5E2C" w:rsidP="00BB5E2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课程管理费</w:t>
            </w:r>
          </w:p>
        </w:tc>
        <w:tc>
          <w:tcPr>
            <w:tcW w:w="4812" w:type="dxa"/>
            <w:vAlign w:val="center"/>
          </w:tcPr>
          <w:p w:rsidR="00BB5E2C" w:rsidRDefault="00BB5E2C" w:rsidP="007F42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学院用于项目管理费支出</w:t>
            </w:r>
          </w:p>
        </w:tc>
        <w:tc>
          <w:tcPr>
            <w:tcW w:w="1759" w:type="dxa"/>
            <w:vAlign w:val="center"/>
          </w:tcPr>
          <w:p w:rsidR="00BB5E2C" w:rsidRPr="000B5968" w:rsidRDefault="00BB5E2C" w:rsidP="007F4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968">
              <w:rPr>
                <w:rFonts w:ascii="宋体" w:hAnsi="宋体" w:hint="eastAsia"/>
                <w:sz w:val="24"/>
                <w:szCs w:val="24"/>
              </w:rPr>
              <w:t>250</w:t>
            </w:r>
          </w:p>
        </w:tc>
      </w:tr>
      <w:tr w:rsidR="00BB5E2C" w:rsidTr="00BB5E2C">
        <w:tc>
          <w:tcPr>
            <w:tcW w:w="1951" w:type="dxa"/>
            <w:vAlign w:val="center"/>
          </w:tcPr>
          <w:p w:rsidR="00BB5E2C" w:rsidRDefault="00BB5E2C" w:rsidP="00BB5E2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图书资料费</w:t>
            </w:r>
          </w:p>
        </w:tc>
        <w:tc>
          <w:tcPr>
            <w:tcW w:w="4812" w:type="dxa"/>
            <w:vAlign w:val="center"/>
          </w:tcPr>
          <w:p w:rsidR="00BB5E2C" w:rsidRDefault="00BB5E2C" w:rsidP="007F423E">
            <w:pPr>
              <w:pStyle w:val="a5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用于购买参考书籍、网上资源库付费项目，数据文献检索下载费用等</w:t>
            </w:r>
          </w:p>
        </w:tc>
        <w:tc>
          <w:tcPr>
            <w:tcW w:w="1759" w:type="dxa"/>
            <w:vAlign w:val="center"/>
          </w:tcPr>
          <w:p w:rsidR="00BB5E2C" w:rsidRPr="000B5968" w:rsidRDefault="00BB5E2C" w:rsidP="007F4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96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1000</w:t>
            </w:r>
          </w:p>
        </w:tc>
      </w:tr>
      <w:tr w:rsidR="00BB5E2C" w:rsidTr="00BB5E2C">
        <w:tc>
          <w:tcPr>
            <w:tcW w:w="1951" w:type="dxa"/>
            <w:vAlign w:val="center"/>
          </w:tcPr>
          <w:p w:rsidR="00BB5E2C" w:rsidRDefault="00BB5E2C" w:rsidP="00BB5E2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差旅费</w:t>
            </w:r>
          </w:p>
        </w:tc>
        <w:tc>
          <w:tcPr>
            <w:tcW w:w="4812" w:type="dxa"/>
            <w:vAlign w:val="center"/>
          </w:tcPr>
          <w:p w:rsidR="00BB5E2C" w:rsidRDefault="00BB5E2C" w:rsidP="007F42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用于课题研究过程中开展外出业务调研、沟通交流等发生的差旅费、交通费用等。</w:t>
            </w:r>
          </w:p>
        </w:tc>
        <w:tc>
          <w:tcPr>
            <w:tcW w:w="1759" w:type="dxa"/>
            <w:vAlign w:val="center"/>
          </w:tcPr>
          <w:p w:rsidR="00BB5E2C" w:rsidRPr="000B5968" w:rsidRDefault="00BB5E2C" w:rsidP="007F4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968">
              <w:rPr>
                <w:rFonts w:ascii="宋体" w:hAnsi="宋体" w:hint="eastAsia"/>
                <w:sz w:val="24"/>
                <w:szCs w:val="24"/>
              </w:rPr>
              <w:t>450</w:t>
            </w:r>
          </w:p>
        </w:tc>
      </w:tr>
      <w:tr w:rsidR="00BB5E2C" w:rsidTr="00BB5E2C">
        <w:tc>
          <w:tcPr>
            <w:tcW w:w="1951" w:type="dxa"/>
            <w:vAlign w:val="center"/>
          </w:tcPr>
          <w:p w:rsidR="00BB5E2C" w:rsidRDefault="00BB5E2C" w:rsidP="00BB5E2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餐费</w:t>
            </w:r>
          </w:p>
        </w:tc>
        <w:tc>
          <w:tcPr>
            <w:tcW w:w="4812" w:type="dxa"/>
            <w:vAlign w:val="center"/>
          </w:tcPr>
          <w:p w:rsidR="00BB5E2C" w:rsidRDefault="00BB5E2C" w:rsidP="007F42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出差调研期间的餐费</w:t>
            </w:r>
          </w:p>
        </w:tc>
        <w:tc>
          <w:tcPr>
            <w:tcW w:w="1759" w:type="dxa"/>
            <w:vAlign w:val="center"/>
          </w:tcPr>
          <w:p w:rsidR="00BB5E2C" w:rsidRPr="000B5968" w:rsidRDefault="00BB5E2C" w:rsidP="007F4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968">
              <w:rPr>
                <w:rFonts w:ascii="宋体" w:hAnsi="宋体" w:hint="eastAsia"/>
                <w:sz w:val="24"/>
                <w:szCs w:val="24"/>
              </w:rPr>
              <w:t>370</w:t>
            </w:r>
          </w:p>
        </w:tc>
      </w:tr>
      <w:tr w:rsidR="00BB5E2C" w:rsidTr="00BB5E2C">
        <w:tc>
          <w:tcPr>
            <w:tcW w:w="1951" w:type="dxa"/>
            <w:vAlign w:val="center"/>
          </w:tcPr>
          <w:p w:rsidR="00BB5E2C" w:rsidRDefault="00BB5E2C" w:rsidP="00BB5E2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专家咨询劳务费</w:t>
            </w:r>
          </w:p>
        </w:tc>
        <w:tc>
          <w:tcPr>
            <w:tcW w:w="4812" w:type="dxa"/>
            <w:vAlign w:val="center"/>
          </w:tcPr>
          <w:p w:rsidR="00BB5E2C" w:rsidRDefault="00BB5E2C" w:rsidP="007F42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用于在课题研究过程中给与帮助的校外专家、校外指导教师、学生等的劳务性费用，以礼品或礼物的形式实现</w:t>
            </w:r>
          </w:p>
        </w:tc>
        <w:tc>
          <w:tcPr>
            <w:tcW w:w="1759" w:type="dxa"/>
            <w:vAlign w:val="center"/>
          </w:tcPr>
          <w:p w:rsidR="00BB5E2C" w:rsidRPr="000B5968" w:rsidRDefault="00BB5E2C" w:rsidP="007F4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968">
              <w:rPr>
                <w:rFonts w:ascii="宋体" w:hAnsi="宋体" w:hint="eastAsia"/>
                <w:sz w:val="24"/>
                <w:szCs w:val="24"/>
              </w:rPr>
              <w:t>600</w:t>
            </w:r>
          </w:p>
        </w:tc>
      </w:tr>
      <w:tr w:rsidR="00BB5E2C" w:rsidTr="00BB5E2C">
        <w:tc>
          <w:tcPr>
            <w:tcW w:w="1951" w:type="dxa"/>
            <w:vAlign w:val="center"/>
          </w:tcPr>
          <w:p w:rsidR="00BB5E2C" w:rsidRDefault="00BB5E2C" w:rsidP="00BB5E2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资料文印费</w:t>
            </w:r>
          </w:p>
        </w:tc>
        <w:tc>
          <w:tcPr>
            <w:tcW w:w="4812" w:type="dxa"/>
            <w:vAlign w:val="center"/>
          </w:tcPr>
          <w:p w:rsidR="00BB5E2C" w:rsidRDefault="00BB5E2C" w:rsidP="007F42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文件、资料的</w:t>
            </w:r>
            <w:r>
              <w:rPr>
                <w:rFonts w:ascii="宋体" w:hAnsi="宋体" w:cs="宋体"/>
                <w:kern w:val="0"/>
                <w:sz w:val="24"/>
              </w:rPr>
              <w:t>复印费</w:t>
            </w:r>
            <w:r>
              <w:rPr>
                <w:rFonts w:ascii="宋体" w:hAnsi="宋体" w:cs="宋体" w:hint="eastAsia"/>
                <w:kern w:val="0"/>
                <w:sz w:val="24"/>
              </w:rPr>
              <w:t>、打印费</w:t>
            </w:r>
          </w:p>
        </w:tc>
        <w:tc>
          <w:tcPr>
            <w:tcW w:w="1759" w:type="dxa"/>
            <w:vAlign w:val="center"/>
          </w:tcPr>
          <w:p w:rsidR="00BB5E2C" w:rsidRPr="000B5968" w:rsidRDefault="00BB5E2C" w:rsidP="007F4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968">
              <w:rPr>
                <w:rFonts w:ascii="宋体" w:hAnsi="宋体" w:hint="eastAsia"/>
                <w:sz w:val="24"/>
                <w:szCs w:val="24"/>
              </w:rPr>
              <w:t>330</w:t>
            </w:r>
          </w:p>
        </w:tc>
      </w:tr>
      <w:tr w:rsidR="00BB5E2C" w:rsidTr="00BB5E2C">
        <w:tc>
          <w:tcPr>
            <w:tcW w:w="1951" w:type="dxa"/>
            <w:vAlign w:val="center"/>
          </w:tcPr>
          <w:p w:rsidR="00BB5E2C" w:rsidRDefault="00BB5E2C" w:rsidP="00BB5E2C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论文版面费</w:t>
            </w:r>
          </w:p>
        </w:tc>
        <w:tc>
          <w:tcPr>
            <w:tcW w:w="4812" w:type="dxa"/>
            <w:vAlign w:val="center"/>
          </w:tcPr>
          <w:p w:rsidR="00BB5E2C" w:rsidRDefault="00BB5E2C" w:rsidP="007F42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论文发表版面费</w:t>
            </w:r>
          </w:p>
        </w:tc>
        <w:tc>
          <w:tcPr>
            <w:tcW w:w="1759" w:type="dxa"/>
            <w:vAlign w:val="center"/>
          </w:tcPr>
          <w:p w:rsidR="00BB5E2C" w:rsidRPr="000B5968" w:rsidRDefault="00BB5E2C" w:rsidP="007F4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968">
              <w:rPr>
                <w:rFonts w:ascii="宋体" w:hAnsi="宋体" w:hint="eastAsia"/>
                <w:sz w:val="24"/>
                <w:szCs w:val="24"/>
              </w:rPr>
              <w:t>1400</w:t>
            </w:r>
          </w:p>
        </w:tc>
      </w:tr>
      <w:tr w:rsidR="00BB5E2C" w:rsidTr="00BB5E2C">
        <w:tc>
          <w:tcPr>
            <w:tcW w:w="1951" w:type="dxa"/>
            <w:vAlign w:val="center"/>
          </w:tcPr>
          <w:p w:rsidR="00BB5E2C" w:rsidRDefault="00BB5E2C" w:rsidP="00BB5E2C">
            <w:pPr>
              <w:numPr>
                <w:ilvl w:val="0"/>
                <w:numId w:val="2"/>
              </w:numPr>
              <w:spacing w:line="360" w:lineRule="auto"/>
              <w:ind w:left="0" w:firstLine="0"/>
              <w:jc w:val="left"/>
              <w:rPr>
                <w:rFonts w:ascii="宋体" w:hAnsi="宋体"/>
                <w:sz w:val="24"/>
              </w:rPr>
            </w:pPr>
            <w:r w:rsidRPr="00BB5E2C">
              <w:rPr>
                <w:rFonts w:ascii="宋体" w:hAnsi="宋体" w:hint="eastAsia"/>
                <w:sz w:val="24"/>
              </w:rPr>
              <w:t>实训辅助教学工具费</w:t>
            </w:r>
            <w:r>
              <w:rPr>
                <w:rFonts w:ascii="宋体" w:hAnsi="宋体" w:hint="eastAsia"/>
                <w:sz w:val="24"/>
              </w:rPr>
              <w:t>、其他费用</w:t>
            </w:r>
          </w:p>
        </w:tc>
        <w:tc>
          <w:tcPr>
            <w:tcW w:w="4812" w:type="dxa"/>
            <w:vAlign w:val="center"/>
          </w:tcPr>
          <w:p w:rsidR="00BB5E2C" w:rsidRDefault="00BB5E2C" w:rsidP="007F42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用于</w:t>
            </w:r>
            <w:r>
              <w:rPr>
                <w:rFonts w:ascii="宋体" w:hAnsi="宋体" w:cs="宋体"/>
                <w:kern w:val="0"/>
                <w:sz w:val="24"/>
              </w:rPr>
              <w:t>咨询电话费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购置纸张</w:t>
            </w:r>
            <w:r>
              <w:rPr>
                <w:rFonts w:ascii="宋体" w:hAnsi="宋体" w:cs="宋体" w:hint="eastAsia"/>
                <w:kern w:val="0"/>
                <w:sz w:val="24"/>
              </w:rPr>
              <w:t>、文具、办公用品等</w:t>
            </w:r>
          </w:p>
        </w:tc>
        <w:tc>
          <w:tcPr>
            <w:tcW w:w="1759" w:type="dxa"/>
            <w:vAlign w:val="center"/>
          </w:tcPr>
          <w:p w:rsidR="00BB5E2C" w:rsidRPr="000B5968" w:rsidRDefault="00BB5E2C" w:rsidP="007F423E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5968">
              <w:rPr>
                <w:rFonts w:ascii="宋体" w:hAnsi="宋体" w:hint="eastAsia"/>
                <w:sz w:val="24"/>
                <w:szCs w:val="24"/>
              </w:rPr>
              <w:t>600</w:t>
            </w:r>
          </w:p>
        </w:tc>
      </w:tr>
      <w:tr w:rsidR="00BB5E2C" w:rsidTr="007F423E">
        <w:tc>
          <w:tcPr>
            <w:tcW w:w="8522" w:type="dxa"/>
            <w:gridSpan w:val="3"/>
          </w:tcPr>
          <w:p w:rsidR="00BB5E2C" w:rsidRPr="000B5968" w:rsidRDefault="00BB5E2C" w:rsidP="000B5968">
            <w:pPr>
              <w:ind w:right="420" w:firstLineChars="50" w:firstLine="120"/>
              <w:jc w:val="right"/>
              <w:rPr>
                <w:rFonts w:ascii="宋体" w:hAnsi="宋体"/>
                <w:sz w:val="24"/>
                <w:szCs w:val="24"/>
              </w:rPr>
            </w:pPr>
            <w:r w:rsidRPr="000B5968">
              <w:rPr>
                <w:rFonts w:ascii="宋体" w:hAnsi="宋体" w:hint="eastAsia"/>
                <w:sz w:val="24"/>
                <w:szCs w:val="24"/>
              </w:rPr>
              <w:t>总计：5000</w:t>
            </w:r>
          </w:p>
        </w:tc>
      </w:tr>
    </w:tbl>
    <w:p w:rsidR="00BB5E2C" w:rsidRDefault="00BB5E2C" w:rsidP="00BB5E2C"/>
    <w:p w:rsidR="00BB5E2C" w:rsidRDefault="00BB5E2C" w:rsidP="005F1ADB">
      <w:p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</w:p>
    <w:p w:rsidR="00BB5E2C" w:rsidRDefault="00BB5E2C" w:rsidP="005F1ADB">
      <w:p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</w:p>
    <w:p w:rsidR="00BB5E2C" w:rsidRDefault="00BB5E2C" w:rsidP="005F1ADB">
      <w:p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</w:p>
    <w:p w:rsidR="00BB5E2C" w:rsidRDefault="00BB5E2C" w:rsidP="005F1ADB">
      <w:pPr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</w:p>
    <w:sectPr w:rsidR="00BB5E2C" w:rsidSect="00540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71" w:rsidRDefault="004B7371" w:rsidP="005F1ADB">
      <w:r>
        <w:separator/>
      </w:r>
    </w:p>
  </w:endnote>
  <w:endnote w:type="continuationSeparator" w:id="0">
    <w:p w:rsidR="004B7371" w:rsidRDefault="004B7371" w:rsidP="005F1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71" w:rsidRDefault="004B7371" w:rsidP="005F1ADB">
      <w:r>
        <w:separator/>
      </w:r>
    </w:p>
  </w:footnote>
  <w:footnote w:type="continuationSeparator" w:id="0">
    <w:p w:rsidR="004B7371" w:rsidRDefault="004B7371" w:rsidP="005F1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4D34"/>
    <w:multiLevelType w:val="hybridMultilevel"/>
    <w:tmpl w:val="8466D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FC21C2"/>
    <w:multiLevelType w:val="multilevel"/>
    <w:tmpl w:val="20FC21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ADB"/>
    <w:rsid w:val="000B5968"/>
    <w:rsid w:val="004B7371"/>
    <w:rsid w:val="005409D0"/>
    <w:rsid w:val="005F1ADB"/>
    <w:rsid w:val="00BB5E2C"/>
    <w:rsid w:val="00DB698E"/>
    <w:rsid w:val="00EA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A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ADB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B5E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1">
    <w:name w:val="1"/>
    <w:qFormat/>
    <w:rsid w:val="00BB5E2C"/>
    <w:pPr>
      <w:widowControl w:val="0"/>
      <w:spacing w:before="400" w:after="400"/>
      <w:ind w:leftChars="100" w:left="100" w:rightChars="100" w:right="100"/>
      <w:jc w:val="center"/>
      <w:outlineLvl w:val="0"/>
    </w:pPr>
    <w:rPr>
      <w:rFonts w:ascii="Cambria" w:eastAsia="宋体" w:hAnsi="Cambria" w:cs="Times New Roman"/>
      <w:b/>
      <w:bCs/>
      <w:kern w:val="0"/>
      <w:sz w:val="36"/>
      <w:szCs w:val="36"/>
    </w:rPr>
  </w:style>
  <w:style w:type="paragraph" w:styleId="a6">
    <w:name w:val="Title"/>
    <w:basedOn w:val="a"/>
    <w:next w:val="a"/>
    <w:link w:val="Char1"/>
    <w:uiPriority w:val="10"/>
    <w:qFormat/>
    <w:rsid w:val="00BB5E2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BB5E2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166</Characters>
  <Application>Microsoft Office Word</Application>
  <DocSecurity>0</DocSecurity>
  <Lines>6</Lines>
  <Paragraphs>4</Paragraphs>
  <ScaleCrop>false</ScaleCrop>
  <Company>MS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2017-09-03T08:08:00Z</dcterms:created>
  <dcterms:modified xsi:type="dcterms:W3CDTF">2017-09-05T22:04:00Z</dcterms:modified>
</cp:coreProperties>
</file>