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1D4" w:rsidRPr="00A7574A" w:rsidRDefault="00C171D4" w:rsidP="00A7574A">
      <w:pPr>
        <w:pStyle w:val="2"/>
        <w:ind w:firstLine="723"/>
        <w:jc w:val="center"/>
        <w:rPr>
          <w:sz w:val="36"/>
          <w:szCs w:val="36"/>
        </w:rPr>
      </w:pPr>
      <w:r w:rsidRPr="00A7574A">
        <w:rPr>
          <w:rFonts w:hint="eastAsia"/>
          <w:sz w:val="36"/>
          <w:szCs w:val="36"/>
        </w:rPr>
        <w:t>校级质量工程</w:t>
      </w:r>
      <w:r w:rsidR="00A7574A">
        <w:rPr>
          <w:rFonts w:hint="eastAsia"/>
          <w:sz w:val="36"/>
          <w:szCs w:val="36"/>
        </w:rPr>
        <w:t>项目</w:t>
      </w:r>
      <w:r w:rsidR="00A7574A">
        <w:rPr>
          <w:rFonts w:hint="eastAsia"/>
          <w:sz w:val="36"/>
          <w:szCs w:val="36"/>
        </w:rPr>
        <w:t xml:space="preserve"> </w:t>
      </w:r>
      <w:r w:rsidRPr="00A7574A">
        <w:rPr>
          <w:sz w:val="36"/>
          <w:szCs w:val="36"/>
        </w:rPr>
        <w:t>“</w:t>
      </w:r>
      <w:r w:rsidRPr="00A7574A">
        <w:rPr>
          <w:rFonts w:hint="eastAsia"/>
          <w:sz w:val="36"/>
          <w:szCs w:val="36"/>
        </w:rPr>
        <w:t>TPACK</w:t>
      </w:r>
      <w:r w:rsidRPr="00A7574A">
        <w:rPr>
          <w:rFonts w:hint="eastAsia"/>
          <w:sz w:val="36"/>
          <w:szCs w:val="36"/>
        </w:rPr>
        <w:t>视域下高职院校教师教学效果研究</w:t>
      </w:r>
      <w:r w:rsidRPr="00A7574A">
        <w:rPr>
          <w:sz w:val="36"/>
          <w:szCs w:val="36"/>
        </w:rPr>
        <w:t>”</w:t>
      </w:r>
      <w:r w:rsidR="00A7574A">
        <w:rPr>
          <w:rFonts w:hint="eastAsia"/>
          <w:sz w:val="36"/>
          <w:szCs w:val="36"/>
        </w:rPr>
        <w:t xml:space="preserve"> </w:t>
      </w:r>
      <w:r w:rsidRPr="00A7574A">
        <w:rPr>
          <w:rFonts w:hint="eastAsia"/>
          <w:sz w:val="36"/>
          <w:szCs w:val="36"/>
        </w:rPr>
        <w:t>总结报告</w:t>
      </w:r>
    </w:p>
    <w:p w:rsidR="0003532E" w:rsidRDefault="0003532E" w:rsidP="00855F01">
      <w:pPr>
        <w:pStyle w:val="a5"/>
        <w:numPr>
          <w:ilvl w:val="0"/>
          <w:numId w:val="1"/>
        </w:numPr>
        <w:spacing w:beforeLines="50" w:afterLines="50" w:line="440" w:lineRule="exact"/>
        <w:ind w:firstLineChars="0"/>
        <w:rPr>
          <w:rFonts w:asciiTheme="minorEastAsia" w:hAnsiTheme="minorEastAsia"/>
          <w:b/>
        </w:rPr>
      </w:pPr>
      <w:r w:rsidRPr="0003532E">
        <w:rPr>
          <w:rFonts w:asciiTheme="minorEastAsia" w:hAnsiTheme="minorEastAsia" w:hint="eastAsia"/>
          <w:b/>
        </w:rPr>
        <w:t>项目</w:t>
      </w:r>
      <w:r w:rsidR="00A06D72">
        <w:rPr>
          <w:rFonts w:asciiTheme="minorEastAsia" w:hAnsiTheme="minorEastAsia" w:hint="eastAsia"/>
          <w:b/>
        </w:rPr>
        <w:t>的研究意义</w:t>
      </w:r>
    </w:p>
    <w:p w:rsidR="0003532E" w:rsidRPr="0003532E" w:rsidRDefault="00F83183" w:rsidP="00855F01">
      <w:pPr>
        <w:pStyle w:val="a5"/>
        <w:numPr>
          <w:ilvl w:val="0"/>
          <w:numId w:val="3"/>
        </w:numPr>
        <w:spacing w:beforeLines="50" w:afterLines="50" w:line="440" w:lineRule="exact"/>
        <w:ind w:rightChars="50" w:right="120" w:firstLineChars="0"/>
        <w:rPr>
          <w:rFonts w:asciiTheme="minorEastAsia" w:hAnsiTheme="minorEastAsia"/>
          <w:b/>
          <w:szCs w:val="24"/>
        </w:rPr>
      </w:pPr>
      <w:r>
        <w:rPr>
          <w:rFonts w:asciiTheme="minorEastAsia" w:hAnsiTheme="minorEastAsia" w:hint="eastAsia"/>
          <w:b/>
          <w:szCs w:val="24"/>
        </w:rPr>
        <w:t>项目的</w:t>
      </w:r>
      <w:r w:rsidR="0003532E" w:rsidRPr="0003532E">
        <w:rPr>
          <w:rFonts w:asciiTheme="minorEastAsia" w:hAnsiTheme="minorEastAsia" w:hint="eastAsia"/>
          <w:b/>
          <w:szCs w:val="24"/>
        </w:rPr>
        <w:t>研究背景</w:t>
      </w:r>
    </w:p>
    <w:p w:rsidR="0003532E" w:rsidRPr="0003532E" w:rsidRDefault="0003532E" w:rsidP="0003532E">
      <w:pPr>
        <w:spacing w:line="440" w:lineRule="exact"/>
        <w:ind w:rightChars="50" w:right="120" w:firstLine="480"/>
        <w:rPr>
          <w:rFonts w:asciiTheme="minorEastAsia" w:hAnsiTheme="minorEastAsia"/>
          <w:szCs w:val="24"/>
        </w:rPr>
      </w:pPr>
      <w:r w:rsidRPr="0003532E">
        <w:rPr>
          <w:rFonts w:asciiTheme="minorEastAsia" w:hAnsiTheme="minorEastAsia" w:hint="eastAsia"/>
          <w:szCs w:val="24"/>
        </w:rPr>
        <w:t>自20世纪80年代开始，基于计算机和网络的信息技术开始越来越多的应用于课程整合活动，但在整合过程中只是特别强调“技术”和“学生”对技术的自主应用，而没有认真关注“教师所需的知识”和“教师在将信息技术整合于学科教学过程中的重要作用”，这将直接影响到教育信息化健康、持续、深入的发展。</w:t>
      </w:r>
    </w:p>
    <w:p w:rsidR="0003532E" w:rsidRDefault="0003532E" w:rsidP="0003532E">
      <w:pPr>
        <w:ind w:firstLine="480"/>
        <w:rPr>
          <w:rFonts w:asciiTheme="minorEastAsia" w:hAnsiTheme="minorEastAsia"/>
          <w:szCs w:val="24"/>
        </w:rPr>
      </w:pPr>
      <w:r w:rsidRPr="0003532E">
        <w:rPr>
          <w:rFonts w:asciiTheme="minorEastAsia" w:hAnsiTheme="minorEastAsia" w:hint="eastAsia"/>
          <w:szCs w:val="24"/>
        </w:rPr>
        <w:t>为推进落实《国家中长期教育改革和发展规划纲要（2010-2020年）》关于教育信息化的总体部署，教育部于2013年3月正式颁布了《教育信息化十年发展规划》，描述了未来十年的教育信息化蓝图，其核心追求是要真正使信息技术进入教育的关键业务，并发挥不可替代的作用。</w:t>
      </w:r>
    </w:p>
    <w:p w:rsidR="0003532E" w:rsidRPr="0003532E" w:rsidRDefault="0003532E" w:rsidP="0003532E">
      <w:pPr>
        <w:ind w:firstLine="480"/>
        <w:rPr>
          <w:rFonts w:asciiTheme="minorEastAsia" w:hAnsiTheme="minorEastAsia"/>
          <w:szCs w:val="24"/>
        </w:rPr>
      </w:pPr>
      <w:r>
        <w:rPr>
          <w:rFonts w:asciiTheme="minorEastAsia" w:hAnsiTheme="minorEastAsia" w:hint="eastAsia"/>
          <w:szCs w:val="24"/>
        </w:rPr>
        <w:t>关注</w:t>
      </w:r>
      <w:r w:rsidR="00313365">
        <w:rPr>
          <w:rFonts w:asciiTheme="minorEastAsia" w:hAnsiTheme="minorEastAsia" w:hint="eastAsia"/>
          <w:szCs w:val="24"/>
        </w:rPr>
        <w:t>现代信息</w:t>
      </w:r>
      <w:r>
        <w:rPr>
          <w:rFonts w:asciiTheme="minorEastAsia" w:hAnsiTheme="minorEastAsia" w:hint="eastAsia"/>
          <w:szCs w:val="24"/>
        </w:rPr>
        <w:t>技术在教学中的应用，是项目研究的核心内容，本项目正是在这样的</w:t>
      </w:r>
      <w:r w:rsidR="00313365">
        <w:rPr>
          <w:rFonts w:asciiTheme="minorEastAsia" w:hAnsiTheme="minorEastAsia" w:hint="eastAsia"/>
          <w:szCs w:val="24"/>
        </w:rPr>
        <w:t>指导思想下申报并</w:t>
      </w:r>
      <w:r>
        <w:rPr>
          <w:rFonts w:asciiTheme="minorEastAsia" w:hAnsiTheme="minorEastAsia" w:hint="eastAsia"/>
          <w:szCs w:val="24"/>
        </w:rPr>
        <w:t>通过学校立项</w:t>
      </w:r>
      <w:r w:rsidR="00313365">
        <w:rPr>
          <w:rFonts w:asciiTheme="minorEastAsia" w:hAnsiTheme="minorEastAsia" w:hint="eastAsia"/>
          <w:szCs w:val="24"/>
        </w:rPr>
        <w:t>的</w:t>
      </w:r>
      <w:r>
        <w:rPr>
          <w:rFonts w:asciiTheme="minorEastAsia" w:hAnsiTheme="minorEastAsia" w:hint="eastAsia"/>
          <w:szCs w:val="24"/>
        </w:rPr>
        <w:t>。</w:t>
      </w:r>
    </w:p>
    <w:p w:rsidR="00F83183" w:rsidRPr="00F83183" w:rsidRDefault="00F83183" w:rsidP="00855F01">
      <w:pPr>
        <w:pStyle w:val="a5"/>
        <w:numPr>
          <w:ilvl w:val="0"/>
          <w:numId w:val="3"/>
        </w:numPr>
        <w:spacing w:beforeLines="50" w:afterLines="50" w:line="440" w:lineRule="exact"/>
        <w:ind w:rightChars="50" w:right="120" w:firstLineChars="0"/>
        <w:rPr>
          <w:rFonts w:asciiTheme="minorEastAsia" w:hAnsiTheme="minorEastAsia"/>
          <w:b/>
          <w:szCs w:val="24"/>
        </w:rPr>
      </w:pPr>
      <w:r>
        <w:rPr>
          <w:rFonts w:asciiTheme="minorEastAsia" w:hAnsiTheme="minorEastAsia" w:hint="eastAsia"/>
          <w:b/>
          <w:szCs w:val="24"/>
        </w:rPr>
        <w:t>项目的研究价值</w:t>
      </w:r>
    </w:p>
    <w:p w:rsidR="0003532E" w:rsidRDefault="0003532E" w:rsidP="00F83183">
      <w:pPr>
        <w:spacing w:line="440" w:lineRule="exact"/>
        <w:ind w:rightChars="50" w:right="120" w:firstLine="480"/>
        <w:rPr>
          <w:rFonts w:asciiTheme="minorEastAsia" w:hAnsiTheme="minorEastAsia"/>
          <w:szCs w:val="24"/>
        </w:rPr>
      </w:pPr>
      <w:r w:rsidRPr="00F83183">
        <w:rPr>
          <w:rFonts w:asciiTheme="minorEastAsia" w:hAnsiTheme="minorEastAsia" w:hint="eastAsia"/>
          <w:szCs w:val="24"/>
        </w:rPr>
        <w:t>2008年TPACK（</w:t>
      </w:r>
      <w:r w:rsidRPr="00F83183">
        <w:rPr>
          <w:rFonts w:asciiTheme="minorEastAsia" w:hAnsiTheme="minorEastAsia"/>
          <w:szCs w:val="24"/>
        </w:rPr>
        <w:t>Technological Pedagogical Content Knowledge</w:t>
      </w:r>
      <w:r w:rsidRPr="00F83183">
        <w:rPr>
          <w:rFonts w:asciiTheme="minorEastAsia" w:hAnsiTheme="minorEastAsia" w:hint="eastAsia"/>
          <w:szCs w:val="24"/>
        </w:rPr>
        <w:t>，整合技术的学科教学知识）的提出解决了数字化时代课堂整合中存在的问题提供了合理的方案，目前国内对于TPACK的研究主要处于第一阶段，即对TPACK内涵、各学科中TPACK细化和成分分析的研究，但是对于TPACK框架在教师教育和课堂实践中的进一步应用研究比较缺乏。</w:t>
      </w:r>
    </w:p>
    <w:p w:rsidR="00F83183" w:rsidRPr="00F83183" w:rsidRDefault="00F83183" w:rsidP="00F83183">
      <w:pPr>
        <w:spacing w:line="440" w:lineRule="exact"/>
        <w:ind w:rightChars="50" w:right="120" w:firstLine="480"/>
        <w:rPr>
          <w:rFonts w:asciiTheme="minorEastAsia" w:hAnsiTheme="minorEastAsia"/>
          <w:szCs w:val="24"/>
        </w:rPr>
      </w:pPr>
      <w:r>
        <w:rPr>
          <w:rFonts w:asciiTheme="minorEastAsia" w:hAnsiTheme="minorEastAsia" w:hint="eastAsia"/>
          <w:szCs w:val="24"/>
        </w:rPr>
        <w:t>本项目的研究在该领域仍属初步探索，但整个研究过程无论是对教师的教学工作影响还是对教师个人素质提升方面，都有重要价值和意义。</w:t>
      </w:r>
    </w:p>
    <w:p w:rsidR="000D6FC0" w:rsidRPr="000D6FC0" w:rsidRDefault="000D6FC0" w:rsidP="00855F01">
      <w:pPr>
        <w:pStyle w:val="a5"/>
        <w:numPr>
          <w:ilvl w:val="0"/>
          <w:numId w:val="3"/>
        </w:numPr>
        <w:spacing w:beforeLines="50" w:afterLines="50" w:line="440" w:lineRule="exact"/>
        <w:ind w:firstLineChars="0"/>
        <w:rPr>
          <w:rFonts w:asciiTheme="minorEastAsia" w:hAnsiTheme="minorEastAsia" w:cs="宋体"/>
          <w:b/>
          <w:szCs w:val="24"/>
        </w:rPr>
      </w:pPr>
      <w:r>
        <w:rPr>
          <w:rFonts w:asciiTheme="minorEastAsia" w:hAnsiTheme="minorEastAsia" w:hint="eastAsia"/>
          <w:b/>
          <w:szCs w:val="24"/>
        </w:rPr>
        <w:t>项目的</w:t>
      </w:r>
      <w:r w:rsidR="0003532E" w:rsidRPr="000D6FC0">
        <w:rPr>
          <w:rFonts w:asciiTheme="minorEastAsia" w:hAnsiTheme="minorEastAsia" w:hint="eastAsia"/>
          <w:b/>
          <w:szCs w:val="24"/>
        </w:rPr>
        <w:t>应用价值</w:t>
      </w:r>
    </w:p>
    <w:p w:rsidR="0003532E" w:rsidRDefault="0003532E" w:rsidP="000D6FC0">
      <w:pPr>
        <w:spacing w:line="440" w:lineRule="exact"/>
        <w:ind w:firstLine="480"/>
        <w:rPr>
          <w:rFonts w:asciiTheme="minorEastAsia" w:hAnsiTheme="minorEastAsia" w:cs="宋体"/>
          <w:szCs w:val="24"/>
        </w:rPr>
      </w:pPr>
      <w:r w:rsidRPr="000D6FC0">
        <w:rPr>
          <w:rFonts w:asciiTheme="minorEastAsia" w:hAnsiTheme="minorEastAsia" w:hint="eastAsia"/>
          <w:szCs w:val="24"/>
        </w:rPr>
        <w:t>TPACK的价值主要体现在如何利用技术帮助学生学习特定学科领域的概念性和程序性知识，提高学生的学习兴趣。通过对TPACK的学习和运用，不仅对每一个学科内容领域的技术整合都非常关键，而且还会改变教师的培养方式和技术</w:t>
      </w:r>
      <w:r w:rsidRPr="000D6FC0">
        <w:rPr>
          <w:rFonts w:asciiTheme="minorEastAsia" w:hAnsiTheme="minorEastAsia" w:hint="eastAsia"/>
          <w:szCs w:val="24"/>
        </w:rPr>
        <w:lastRenderedPageBreak/>
        <w:t>在教育情境中的应用方式，为重新定义与发展教师的专业素养提供了新视野，能更好地促进信息时代下教师、课堂、学生和学校发展</w:t>
      </w:r>
      <w:r w:rsidRPr="000D6FC0">
        <w:rPr>
          <w:rFonts w:asciiTheme="minorEastAsia" w:hAnsiTheme="minorEastAsia" w:cs="宋体" w:hint="eastAsia"/>
          <w:szCs w:val="24"/>
        </w:rPr>
        <w:t>。</w:t>
      </w:r>
    </w:p>
    <w:p w:rsidR="002C50FC" w:rsidRPr="002C50FC" w:rsidRDefault="0090497A" w:rsidP="00855F01">
      <w:pPr>
        <w:pStyle w:val="a5"/>
        <w:numPr>
          <w:ilvl w:val="0"/>
          <w:numId w:val="1"/>
        </w:numPr>
        <w:spacing w:beforeLines="50" w:afterLines="50" w:line="440" w:lineRule="exact"/>
        <w:ind w:firstLineChars="0"/>
        <w:rPr>
          <w:rFonts w:asciiTheme="minorEastAsia" w:hAnsiTheme="minorEastAsia"/>
          <w:b/>
        </w:rPr>
      </w:pPr>
      <w:r>
        <w:rPr>
          <w:rFonts w:asciiTheme="minorEastAsia" w:hAnsiTheme="minorEastAsia" w:hint="eastAsia"/>
          <w:b/>
        </w:rPr>
        <w:t>项目基本情况</w:t>
      </w:r>
    </w:p>
    <w:p w:rsidR="002C50FC" w:rsidRPr="002C50FC" w:rsidRDefault="002C50FC" w:rsidP="00855F01">
      <w:pPr>
        <w:pStyle w:val="a5"/>
        <w:numPr>
          <w:ilvl w:val="0"/>
          <w:numId w:val="7"/>
        </w:numPr>
        <w:spacing w:beforeLines="50" w:afterLines="50" w:line="440" w:lineRule="exact"/>
        <w:ind w:firstLineChars="0"/>
        <w:rPr>
          <w:rFonts w:asciiTheme="minorEastAsia" w:hAnsiTheme="minorEastAsia"/>
          <w:b/>
          <w:szCs w:val="24"/>
        </w:rPr>
      </w:pPr>
      <w:r w:rsidRPr="002C50FC">
        <w:rPr>
          <w:rFonts w:asciiTheme="minorEastAsia" w:hAnsiTheme="minorEastAsia" w:hint="eastAsia"/>
          <w:b/>
          <w:szCs w:val="24"/>
        </w:rPr>
        <w:t>实施方案</w:t>
      </w:r>
    </w:p>
    <w:p w:rsidR="000B48B5" w:rsidRDefault="002C50FC" w:rsidP="000B48B5">
      <w:pPr>
        <w:ind w:firstLine="480"/>
        <w:rPr>
          <w:rFonts w:asciiTheme="minorEastAsia" w:hAnsiTheme="minorEastAsia"/>
          <w:szCs w:val="24"/>
        </w:rPr>
      </w:pPr>
      <w:r w:rsidRPr="002C50FC">
        <w:rPr>
          <w:rFonts w:asciiTheme="minorEastAsia" w:hAnsiTheme="minorEastAsia" w:hint="eastAsia"/>
          <w:szCs w:val="24"/>
        </w:rPr>
        <w:t>本项目研究参照管理学中的PDCA循环（计划、实施、检查和改进）原理，将主要内容分为三个部分：第一部分为TPACK的理论下教师素质的培养；</w:t>
      </w:r>
      <w:r w:rsidR="006A5E05" w:rsidRPr="002E6A5A">
        <w:rPr>
          <w:rFonts w:asciiTheme="minorEastAsia" w:hAnsiTheme="minorEastAsia" w:cs="Arial" w:hint="eastAsia"/>
          <w:color w:val="333333"/>
          <w:szCs w:val="24"/>
          <w:shd w:val="clear" w:color="auto" w:fill="FFFFFF"/>
        </w:rPr>
        <w:t>T</w:t>
      </w:r>
      <w:r w:rsidR="006A5E05" w:rsidRPr="002E6A5A">
        <w:rPr>
          <w:rFonts w:asciiTheme="minorEastAsia" w:hAnsiTheme="minorEastAsia" w:cs="Arial"/>
          <w:color w:val="333333"/>
          <w:szCs w:val="24"/>
          <w:shd w:val="clear" w:color="auto" w:fill="FFFFFF"/>
        </w:rPr>
        <w:t>PACK</w:t>
      </w:r>
      <w:r w:rsidR="006A5E05" w:rsidRPr="002E6A5A">
        <w:rPr>
          <w:rFonts w:asciiTheme="minorEastAsia" w:hAnsiTheme="minorEastAsia" w:hint="eastAsia"/>
          <w:szCs w:val="24"/>
        </w:rPr>
        <w:t>框架的一个重要特点是把技术作为一个独立的不可或缺的重要元素加入教师的专业知识中，使其适应信息技术普遍运用于教学过程中的趋势。</w:t>
      </w:r>
      <w:r w:rsidR="006A5E05">
        <w:rPr>
          <w:rFonts w:asciiTheme="minorEastAsia" w:hAnsiTheme="minorEastAsia" w:hint="eastAsia"/>
          <w:szCs w:val="24"/>
        </w:rPr>
        <w:t>这个阶段</w:t>
      </w:r>
      <w:r>
        <w:rPr>
          <w:rFonts w:asciiTheme="minorEastAsia" w:hAnsiTheme="minorEastAsia" w:hint="eastAsia"/>
          <w:szCs w:val="24"/>
        </w:rPr>
        <w:t>主要在于对教师</w:t>
      </w:r>
      <w:r w:rsidR="006A5E05">
        <w:rPr>
          <w:rFonts w:asciiTheme="minorEastAsia" w:hAnsiTheme="minorEastAsia" w:hint="eastAsia"/>
          <w:szCs w:val="24"/>
        </w:rPr>
        <w:t>固化</w:t>
      </w:r>
      <w:r>
        <w:rPr>
          <w:rFonts w:asciiTheme="minorEastAsia" w:hAnsiTheme="minorEastAsia" w:hint="eastAsia"/>
          <w:szCs w:val="24"/>
        </w:rPr>
        <w:t>思想的转变，</w:t>
      </w:r>
      <w:r w:rsidR="006A5E05">
        <w:rPr>
          <w:rFonts w:asciiTheme="minorEastAsia" w:hAnsiTheme="minorEastAsia" w:hint="eastAsia"/>
          <w:szCs w:val="24"/>
        </w:rPr>
        <w:t>这个过程漫长而关键。方式主要为：</w:t>
      </w:r>
      <w:r>
        <w:rPr>
          <w:rFonts w:asciiTheme="minorEastAsia" w:hAnsiTheme="minorEastAsia" w:hint="eastAsia"/>
          <w:szCs w:val="24"/>
        </w:rPr>
        <w:t>现代信息技术和新型教学方法的学习和培训</w:t>
      </w:r>
      <w:r w:rsidR="000B48B5">
        <w:rPr>
          <w:rFonts w:asciiTheme="minorEastAsia" w:hAnsiTheme="minorEastAsia" w:hint="eastAsia"/>
          <w:szCs w:val="24"/>
        </w:rPr>
        <w:t xml:space="preserve">。 </w:t>
      </w:r>
    </w:p>
    <w:p w:rsidR="000B48B5" w:rsidRPr="000B48B5" w:rsidRDefault="002C50FC" w:rsidP="000B48B5">
      <w:pPr>
        <w:ind w:firstLine="480"/>
        <w:rPr>
          <w:rFonts w:asciiTheme="minorEastAsia" w:hAnsiTheme="minorEastAsia"/>
          <w:szCs w:val="24"/>
        </w:rPr>
      </w:pPr>
      <w:r w:rsidRPr="002C50FC">
        <w:rPr>
          <w:rFonts w:asciiTheme="minorEastAsia" w:hAnsiTheme="minorEastAsia" w:hint="eastAsia"/>
          <w:szCs w:val="24"/>
        </w:rPr>
        <w:t>第二部分为基于教师TPACK模型，利用现代教育技术对高职部分专业课程进行教改方案的设计；</w:t>
      </w:r>
      <w:r w:rsidR="000B48B5" w:rsidRPr="008E2167">
        <w:rPr>
          <w:rFonts w:asciiTheme="minorEastAsia" w:hAnsiTheme="minorEastAsia" w:hint="eastAsia"/>
          <w:szCs w:val="21"/>
        </w:rPr>
        <w:t>选定1-2门典型专业核心课程</w:t>
      </w:r>
      <w:r w:rsidR="000B48B5">
        <w:rPr>
          <w:rFonts w:asciiTheme="minorEastAsia" w:hAnsiTheme="minorEastAsia" w:hint="eastAsia"/>
          <w:szCs w:val="21"/>
        </w:rPr>
        <w:t>和试行班级</w:t>
      </w:r>
      <w:r w:rsidR="000B48B5" w:rsidRPr="008E2167">
        <w:rPr>
          <w:rFonts w:asciiTheme="minorEastAsia" w:hAnsiTheme="minorEastAsia" w:hint="eastAsia"/>
          <w:szCs w:val="21"/>
        </w:rPr>
        <w:t>。通过集体研讨理顺学科知识、教学法和技术之间复杂的交互关系，最终确定可行的实施方案。</w:t>
      </w:r>
      <w:r w:rsidR="000B48B5">
        <w:rPr>
          <w:rFonts w:asciiTheme="minorEastAsia" w:hAnsiTheme="minorEastAsia" w:hint="eastAsia"/>
          <w:szCs w:val="24"/>
        </w:rPr>
        <w:t>并</w:t>
      </w:r>
      <w:r w:rsidR="000B48B5" w:rsidRPr="008E2167">
        <w:rPr>
          <w:rFonts w:asciiTheme="minorEastAsia" w:hAnsiTheme="minorEastAsia" w:hint="eastAsia"/>
          <w:szCs w:val="21"/>
        </w:rPr>
        <w:t>将确定的项目方案在实验班级中试行。</w:t>
      </w:r>
    </w:p>
    <w:p w:rsidR="00A06D72" w:rsidRPr="00D06BD6" w:rsidRDefault="002C50FC" w:rsidP="00D06BD6">
      <w:pPr>
        <w:ind w:firstLine="480"/>
        <w:rPr>
          <w:rFonts w:asciiTheme="minorEastAsia" w:hAnsiTheme="minorEastAsia"/>
          <w:szCs w:val="24"/>
        </w:rPr>
      </w:pPr>
      <w:r w:rsidRPr="002C50FC">
        <w:rPr>
          <w:rFonts w:asciiTheme="minorEastAsia" w:hAnsiTheme="minorEastAsia" w:hint="eastAsia"/>
          <w:szCs w:val="24"/>
        </w:rPr>
        <w:t>第三部</w:t>
      </w:r>
      <w:r w:rsidR="00D06BD6">
        <w:rPr>
          <w:rFonts w:asciiTheme="minorEastAsia" w:hAnsiTheme="minorEastAsia" w:hint="eastAsia"/>
          <w:szCs w:val="24"/>
        </w:rPr>
        <w:t>分为采用实证研究对比方案实施前后的效果，并通过分析得出相应结论</w:t>
      </w:r>
      <w:r w:rsidR="0090497A" w:rsidRPr="0090497A">
        <w:rPr>
          <w:rFonts w:asciiTheme="minorEastAsia" w:hAnsiTheme="minorEastAsia" w:hint="eastAsia"/>
        </w:rPr>
        <w:t>。</w:t>
      </w:r>
    </w:p>
    <w:p w:rsidR="002C50FC" w:rsidRPr="002C50FC" w:rsidRDefault="002C50FC" w:rsidP="00855F01">
      <w:pPr>
        <w:pStyle w:val="a5"/>
        <w:numPr>
          <w:ilvl w:val="0"/>
          <w:numId w:val="7"/>
        </w:numPr>
        <w:spacing w:beforeLines="50" w:afterLines="50" w:line="440" w:lineRule="exact"/>
        <w:ind w:firstLineChars="0"/>
        <w:rPr>
          <w:rFonts w:asciiTheme="minorEastAsia" w:hAnsiTheme="minorEastAsia"/>
          <w:b/>
          <w:szCs w:val="24"/>
        </w:rPr>
      </w:pPr>
      <w:r w:rsidRPr="002C50FC">
        <w:rPr>
          <w:rFonts w:asciiTheme="minorEastAsia" w:hAnsiTheme="minorEastAsia" w:hint="eastAsia"/>
          <w:b/>
          <w:szCs w:val="24"/>
        </w:rPr>
        <w:t>实施方法</w:t>
      </w:r>
    </w:p>
    <w:p w:rsidR="002C50FC" w:rsidRPr="002C50FC" w:rsidRDefault="002C50FC" w:rsidP="00AB2B9A">
      <w:pPr>
        <w:ind w:right="139" w:firstLine="480"/>
        <w:rPr>
          <w:rFonts w:asciiTheme="minorEastAsia" w:hAnsiTheme="minorEastAsia"/>
          <w:szCs w:val="24"/>
        </w:rPr>
      </w:pPr>
      <w:r w:rsidRPr="002C50FC">
        <w:rPr>
          <w:rFonts w:asciiTheme="minorEastAsia" w:hAnsiTheme="minorEastAsia" w:hint="eastAsia"/>
          <w:szCs w:val="24"/>
        </w:rPr>
        <w:t>本研究从总体上采用实证研究的方法，操作过程中会用到以下具体研究方法：</w:t>
      </w:r>
    </w:p>
    <w:p w:rsidR="002C50FC" w:rsidRPr="002C50FC" w:rsidRDefault="00AB2B9A" w:rsidP="00AB2B9A">
      <w:pPr>
        <w:ind w:right="139" w:firstLineChars="0" w:firstLine="0"/>
        <w:rPr>
          <w:rFonts w:asciiTheme="minorEastAsia" w:hAnsiTheme="minorEastAsia"/>
          <w:szCs w:val="24"/>
        </w:rPr>
      </w:pPr>
      <w:r>
        <w:rPr>
          <w:rFonts w:asciiTheme="minorEastAsia" w:hAnsiTheme="minorEastAsia" w:hint="eastAsia"/>
          <w:szCs w:val="24"/>
        </w:rPr>
        <w:t>（</w:t>
      </w:r>
      <w:r w:rsidR="002C50FC" w:rsidRPr="002C50FC">
        <w:rPr>
          <w:rFonts w:asciiTheme="minorEastAsia" w:hAnsiTheme="minorEastAsia" w:hint="eastAsia"/>
          <w:szCs w:val="24"/>
        </w:rPr>
        <w:t>1）对比分析法：利用实验，设置实验组和对照组，比较分析不同教学方法的教学效果。</w:t>
      </w:r>
    </w:p>
    <w:p w:rsidR="002C50FC" w:rsidRPr="002C50FC" w:rsidRDefault="00AB2B9A" w:rsidP="00AB2B9A">
      <w:pPr>
        <w:ind w:right="139" w:firstLineChars="0" w:firstLine="0"/>
        <w:rPr>
          <w:rFonts w:asciiTheme="minorEastAsia" w:hAnsiTheme="minorEastAsia"/>
          <w:szCs w:val="24"/>
        </w:rPr>
      </w:pPr>
      <w:r>
        <w:rPr>
          <w:rFonts w:asciiTheme="minorEastAsia" w:hAnsiTheme="minorEastAsia" w:hint="eastAsia"/>
          <w:szCs w:val="24"/>
        </w:rPr>
        <w:t>（</w:t>
      </w:r>
      <w:r w:rsidR="002C50FC" w:rsidRPr="002C50FC">
        <w:rPr>
          <w:rFonts w:asciiTheme="minorEastAsia" w:hAnsiTheme="minorEastAsia" w:hint="eastAsia"/>
          <w:szCs w:val="24"/>
        </w:rPr>
        <w:t>2）问卷调查法：以书面提出问题的方式搜集资料的一种研究方法，通过该种方法去搜集学生对基于TPACK的教学方式改革是否认同，以学生的角度去评价教学效果的好坏。</w:t>
      </w:r>
    </w:p>
    <w:p w:rsidR="002C50FC" w:rsidRPr="002C50FC" w:rsidRDefault="00AB2B9A" w:rsidP="00AB2B9A">
      <w:pPr>
        <w:ind w:right="139" w:firstLineChars="0" w:firstLine="0"/>
        <w:rPr>
          <w:rFonts w:asciiTheme="minorEastAsia" w:hAnsiTheme="minorEastAsia"/>
          <w:szCs w:val="24"/>
        </w:rPr>
      </w:pPr>
      <w:r>
        <w:rPr>
          <w:rFonts w:asciiTheme="minorEastAsia" w:hAnsiTheme="minorEastAsia" w:hint="eastAsia"/>
          <w:szCs w:val="24"/>
        </w:rPr>
        <w:t>（</w:t>
      </w:r>
      <w:r w:rsidR="002C50FC" w:rsidRPr="002C50FC">
        <w:rPr>
          <w:rFonts w:asciiTheme="minorEastAsia" w:hAnsiTheme="minorEastAsia" w:hint="eastAsia"/>
          <w:szCs w:val="24"/>
        </w:rPr>
        <w:t>3）访谈法：</w:t>
      </w:r>
      <w:r w:rsidR="002C50FC" w:rsidRPr="002C50FC">
        <w:rPr>
          <w:rFonts w:asciiTheme="minorEastAsia" w:hAnsiTheme="minorEastAsia"/>
          <w:szCs w:val="24"/>
        </w:rPr>
        <w:t>是通</w:t>
      </w:r>
      <w:proofErr w:type="gramStart"/>
      <w:r w:rsidR="002C50FC" w:rsidRPr="002C50FC">
        <w:rPr>
          <w:rFonts w:asciiTheme="minorEastAsia" w:hAnsiTheme="minorEastAsia"/>
          <w:szCs w:val="24"/>
        </w:rPr>
        <w:t>过访员</w:t>
      </w:r>
      <w:proofErr w:type="gramEnd"/>
      <w:r w:rsidR="002C50FC" w:rsidRPr="002C50FC">
        <w:rPr>
          <w:rFonts w:asciiTheme="minorEastAsia" w:hAnsiTheme="minorEastAsia"/>
          <w:szCs w:val="24"/>
        </w:rPr>
        <w:t>和受访人面对面地交谈来了解受访人的心理和行为的心理学基本研究方法。</w:t>
      </w:r>
      <w:r w:rsidR="002C50FC" w:rsidRPr="002C50FC">
        <w:rPr>
          <w:rFonts w:asciiTheme="minorEastAsia" w:hAnsiTheme="minorEastAsia" w:hint="eastAsia"/>
          <w:szCs w:val="24"/>
        </w:rPr>
        <w:t>在本研究中，访谈对象主要是教师，从他们的角度来评价教学实施效果。</w:t>
      </w:r>
    </w:p>
    <w:p w:rsidR="002C50FC" w:rsidRPr="002C50FC" w:rsidRDefault="00AB2B9A" w:rsidP="00AB2B9A">
      <w:pPr>
        <w:ind w:right="139" w:firstLineChars="0" w:firstLine="0"/>
        <w:rPr>
          <w:rFonts w:asciiTheme="minorEastAsia" w:hAnsiTheme="minorEastAsia"/>
          <w:szCs w:val="24"/>
        </w:rPr>
      </w:pPr>
      <w:r>
        <w:rPr>
          <w:rFonts w:asciiTheme="minorEastAsia" w:hAnsiTheme="minorEastAsia" w:hint="eastAsia"/>
          <w:szCs w:val="24"/>
        </w:rPr>
        <w:t>（</w:t>
      </w:r>
      <w:r w:rsidR="002C50FC" w:rsidRPr="002C50FC">
        <w:rPr>
          <w:rFonts w:asciiTheme="minorEastAsia" w:hAnsiTheme="minorEastAsia" w:hint="eastAsia"/>
          <w:szCs w:val="24"/>
        </w:rPr>
        <w:t>4）观察法：是指研究者根据一定的研究目的、研究提纲或观察表，用自己的</w:t>
      </w:r>
      <w:r w:rsidR="002C50FC" w:rsidRPr="002C50FC">
        <w:rPr>
          <w:rFonts w:asciiTheme="minorEastAsia" w:hAnsiTheme="minorEastAsia" w:hint="eastAsia"/>
          <w:szCs w:val="24"/>
        </w:rPr>
        <w:lastRenderedPageBreak/>
        <w:t>感官和辅助工具去直接观察被研究对象，从而获得资料的一种方法。通过在课堂上对学生和教师行为的观察，分析课堂上的互动效果。</w:t>
      </w:r>
    </w:p>
    <w:p w:rsidR="002C50FC" w:rsidRDefault="00AB2B9A" w:rsidP="00AB2B9A">
      <w:pPr>
        <w:ind w:right="139" w:firstLineChars="0" w:firstLine="0"/>
        <w:rPr>
          <w:rFonts w:asciiTheme="minorEastAsia" w:hAnsiTheme="minorEastAsia"/>
          <w:szCs w:val="24"/>
        </w:rPr>
      </w:pPr>
      <w:r>
        <w:rPr>
          <w:rFonts w:asciiTheme="minorEastAsia" w:hAnsiTheme="minorEastAsia" w:hint="eastAsia"/>
          <w:szCs w:val="24"/>
        </w:rPr>
        <w:t>（</w:t>
      </w:r>
      <w:r w:rsidR="002C50FC" w:rsidRPr="002C50FC">
        <w:rPr>
          <w:rFonts w:asciiTheme="minorEastAsia" w:hAnsiTheme="minorEastAsia" w:hint="eastAsia"/>
          <w:szCs w:val="24"/>
        </w:rPr>
        <w:t>5）文献研究法：是根据一定的研究目的或课题，通过调查文献来获得资料，从而全面地、正确地了解掌握所要研究问题的一种方法。通过对文献可了解相关研究的历史和现状，有助于确定本课题的研究框架和内容。</w:t>
      </w:r>
    </w:p>
    <w:p w:rsidR="00AB2B9A" w:rsidRPr="00AB2B9A" w:rsidRDefault="00AB2B9A" w:rsidP="00855F01">
      <w:pPr>
        <w:pStyle w:val="a5"/>
        <w:numPr>
          <w:ilvl w:val="0"/>
          <w:numId w:val="7"/>
        </w:numPr>
        <w:spacing w:beforeLines="50" w:afterLines="50" w:line="440" w:lineRule="exact"/>
        <w:ind w:firstLineChars="0"/>
        <w:rPr>
          <w:rFonts w:asciiTheme="minorEastAsia" w:hAnsiTheme="minorEastAsia"/>
          <w:b/>
          <w:szCs w:val="24"/>
        </w:rPr>
      </w:pPr>
      <w:r w:rsidRPr="00AB2B9A">
        <w:rPr>
          <w:rFonts w:asciiTheme="minorEastAsia" w:hAnsiTheme="minorEastAsia" w:hint="eastAsia"/>
          <w:b/>
          <w:szCs w:val="24"/>
        </w:rPr>
        <w:t xml:space="preserve"> 可行性分析</w:t>
      </w:r>
    </w:p>
    <w:p w:rsidR="00AB2B9A" w:rsidRPr="00AB2B9A" w:rsidRDefault="00AB2B9A" w:rsidP="00AB2B9A">
      <w:pPr>
        <w:ind w:right="139" w:firstLineChars="0" w:firstLine="0"/>
        <w:rPr>
          <w:rFonts w:asciiTheme="minorEastAsia" w:hAnsiTheme="minorEastAsia"/>
        </w:rPr>
      </w:pPr>
      <w:r w:rsidRPr="00AB2B9A">
        <w:rPr>
          <w:rFonts w:asciiTheme="minorEastAsia" w:hAnsiTheme="minorEastAsia" w:hint="eastAsia"/>
        </w:rPr>
        <w:t>（1）有较强的科研团队，课题组共有6名教师和1名企业高级培训师，其中正高级职称3名，其余全部为中级职称，拥有较强的科研能力；</w:t>
      </w:r>
      <w:proofErr w:type="gramStart"/>
      <w:r w:rsidRPr="00AB2B9A">
        <w:rPr>
          <w:rFonts w:asciiTheme="minorEastAsia" w:hAnsiTheme="minorEastAsia" w:hint="eastAsia"/>
        </w:rPr>
        <w:t>同时系部易露霞</w:t>
      </w:r>
      <w:proofErr w:type="gramEnd"/>
      <w:r w:rsidRPr="00AB2B9A">
        <w:rPr>
          <w:rFonts w:asciiTheme="minorEastAsia" w:hAnsiTheme="minorEastAsia" w:hint="eastAsia"/>
        </w:rPr>
        <w:t>主任亲自参与本课题，给予教研室科研提供资金上扶持和时间上的保障；</w:t>
      </w:r>
    </w:p>
    <w:p w:rsidR="00AB2B9A" w:rsidRPr="00AB2B9A" w:rsidRDefault="00AB2B9A" w:rsidP="00AB2B9A">
      <w:pPr>
        <w:ind w:right="139" w:firstLineChars="0" w:firstLine="0"/>
        <w:rPr>
          <w:rFonts w:asciiTheme="minorEastAsia" w:hAnsiTheme="minorEastAsia"/>
        </w:rPr>
      </w:pPr>
      <w:r w:rsidRPr="00AB2B9A">
        <w:rPr>
          <w:rFonts w:asciiTheme="minorEastAsia" w:hAnsiTheme="minorEastAsia" w:hint="eastAsia"/>
        </w:rPr>
        <w:t>（2）在实</w:t>
      </w:r>
      <w:proofErr w:type="gramStart"/>
      <w:r w:rsidRPr="00AB2B9A">
        <w:rPr>
          <w:rFonts w:asciiTheme="minorEastAsia" w:hAnsiTheme="minorEastAsia" w:hint="eastAsia"/>
        </w:rPr>
        <w:t>训基础</w:t>
      </w:r>
      <w:proofErr w:type="gramEnd"/>
      <w:r w:rsidRPr="00AB2B9A">
        <w:rPr>
          <w:rFonts w:asciiTheme="minorEastAsia" w:hAnsiTheme="minorEastAsia" w:hint="eastAsia"/>
        </w:rPr>
        <w:t>设施方面，</w:t>
      </w:r>
      <w:proofErr w:type="gramStart"/>
      <w:r w:rsidRPr="00AB2B9A">
        <w:rPr>
          <w:rFonts w:asciiTheme="minorEastAsia" w:hAnsiTheme="minorEastAsia" w:hint="eastAsia"/>
        </w:rPr>
        <w:t>系部配有</w:t>
      </w:r>
      <w:proofErr w:type="gramEnd"/>
      <w:r w:rsidRPr="00AB2B9A">
        <w:rPr>
          <w:rFonts w:asciiTheme="minorEastAsia" w:hAnsiTheme="minorEastAsia" w:hint="eastAsia"/>
        </w:rPr>
        <w:t>专门的教研活动室，并有配套的科研设备：电脑、打印机、个人网页和图书；学院为支持本课题的进行，将实验楼5楼4间现代化教室设为实验基地，设施先进，能满足实验需要；</w:t>
      </w:r>
    </w:p>
    <w:p w:rsidR="00AB2B9A" w:rsidRPr="00AB2B9A" w:rsidRDefault="00AB2B9A" w:rsidP="00AB2B9A">
      <w:pPr>
        <w:ind w:right="139" w:firstLineChars="0" w:firstLine="0"/>
        <w:rPr>
          <w:rFonts w:asciiTheme="minorEastAsia" w:hAnsiTheme="minorEastAsia"/>
        </w:rPr>
      </w:pPr>
      <w:r w:rsidRPr="00AB2B9A">
        <w:rPr>
          <w:rFonts w:asciiTheme="minorEastAsia" w:hAnsiTheme="minorEastAsia" w:hint="eastAsia"/>
        </w:rPr>
        <w:t>（3）在现代教育技术软件支持方面，学院在2010年投入ITMC企业运营模拟软件，2013年11月在实验楼505投入150万建成了现代化的企业仿真运营实训室，将电子沙盘和触屏沙盘有机融合在一起，目前工商管理系各专业的核心课程改革、综合实</w:t>
      </w:r>
      <w:proofErr w:type="gramStart"/>
      <w:r w:rsidRPr="00AB2B9A">
        <w:rPr>
          <w:rFonts w:asciiTheme="minorEastAsia" w:hAnsiTheme="minorEastAsia" w:hint="eastAsia"/>
        </w:rPr>
        <w:t>训项目</w:t>
      </w:r>
      <w:proofErr w:type="gramEnd"/>
      <w:r w:rsidRPr="00AB2B9A">
        <w:rPr>
          <w:rFonts w:asciiTheme="minorEastAsia" w:hAnsiTheme="minorEastAsia" w:hint="eastAsia"/>
        </w:rPr>
        <w:t>研讨已陆续在E505展开，给本项目在前期的课程方案设计提供很多实践经验和教学效果反馈。</w:t>
      </w:r>
    </w:p>
    <w:p w:rsidR="00AB2B9A" w:rsidRPr="00AB2B9A" w:rsidRDefault="00AB2B9A" w:rsidP="00AB2B9A">
      <w:pPr>
        <w:ind w:right="139" w:firstLineChars="0" w:firstLine="0"/>
        <w:rPr>
          <w:rFonts w:asciiTheme="minorEastAsia" w:hAnsiTheme="minorEastAsia"/>
          <w:szCs w:val="24"/>
        </w:rPr>
      </w:pPr>
      <w:r w:rsidRPr="00AB2B9A">
        <w:rPr>
          <w:rFonts w:asciiTheme="minorEastAsia" w:hAnsiTheme="minorEastAsia" w:hint="eastAsia"/>
        </w:rPr>
        <w:t>（4）课题组在前期已经做了比较多的课程改革课题研究，已发表《浅谈“行动导向法”在高职课程教学中的运用》、《以“沙盘模拟“推动高职工商管理专业实践教学改革初探》、《</w:t>
      </w:r>
      <w:r w:rsidRPr="00AB2B9A">
        <w:rPr>
          <w:rFonts w:asciiTheme="minorEastAsia" w:hAnsiTheme="minorEastAsia"/>
        </w:rPr>
        <w:t>浅论高职院校</w:t>
      </w:r>
      <w:r w:rsidRPr="00AB2B9A">
        <w:rPr>
          <w:rFonts w:asciiTheme="minorEastAsia" w:hAnsiTheme="minorEastAsia" w:hint="eastAsia"/>
        </w:rPr>
        <w:t>“</w:t>
      </w:r>
      <w:r w:rsidRPr="00AB2B9A">
        <w:rPr>
          <w:rFonts w:asciiTheme="minorEastAsia" w:hAnsiTheme="minorEastAsia"/>
        </w:rPr>
        <w:t>生产与运作管理</w:t>
      </w:r>
      <w:r w:rsidRPr="00AB2B9A">
        <w:rPr>
          <w:rFonts w:asciiTheme="minorEastAsia" w:hAnsiTheme="minorEastAsia" w:hint="eastAsia"/>
        </w:rPr>
        <w:t>”</w:t>
      </w:r>
      <w:r w:rsidRPr="00AB2B9A">
        <w:rPr>
          <w:rFonts w:asciiTheme="minorEastAsia" w:hAnsiTheme="minorEastAsia"/>
        </w:rPr>
        <w:t>课程改革</w:t>
      </w:r>
      <w:r w:rsidRPr="00AB2B9A">
        <w:rPr>
          <w:rFonts w:asciiTheme="minorEastAsia" w:hAnsiTheme="minorEastAsia" w:hint="eastAsia"/>
        </w:rPr>
        <w:t>》、《</w:t>
      </w:r>
      <w:r w:rsidRPr="00AB2B9A">
        <w:rPr>
          <w:rFonts w:asciiTheme="minorEastAsia" w:hAnsiTheme="minorEastAsia"/>
        </w:rPr>
        <w:t>现代教育技术在高职教育中的应用</w:t>
      </w:r>
      <w:r w:rsidRPr="00AB2B9A">
        <w:rPr>
          <w:rFonts w:asciiTheme="minorEastAsia" w:hAnsiTheme="minorEastAsia" w:hint="eastAsia"/>
        </w:rPr>
        <w:t>》、</w:t>
      </w:r>
      <w:r w:rsidRPr="00AB2B9A">
        <w:rPr>
          <w:rFonts w:asciiTheme="minorEastAsia" w:hAnsiTheme="minorEastAsia"/>
        </w:rPr>
        <w:t xml:space="preserve">《提高多媒体教学质量的若干措施》 </w:t>
      </w:r>
      <w:r w:rsidRPr="00AB2B9A">
        <w:rPr>
          <w:rFonts w:asciiTheme="minorEastAsia" w:hAnsiTheme="minorEastAsia" w:hint="eastAsia"/>
        </w:rPr>
        <w:t>等教改论文数篇，已完成《现场管理》重点课程建设、《实施以学生为中心的行动导向教学法的探讨》、</w:t>
      </w:r>
      <w:r w:rsidRPr="00AB2B9A">
        <w:rPr>
          <w:rFonts w:asciiTheme="minorEastAsia" w:hAnsiTheme="minorEastAsia"/>
        </w:rPr>
        <w:t>《生产与运作管理》校级精品课程建设</w:t>
      </w:r>
      <w:r w:rsidRPr="00AB2B9A">
        <w:rPr>
          <w:rFonts w:asciiTheme="minorEastAsia" w:hAnsiTheme="minorEastAsia" w:hint="eastAsia"/>
        </w:rPr>
        <w:t>、</w:t>
      </w:r>
      <w:r w:rsidRPr="00AB2B9A">
        <w:rPr>
          <w:rFonts w:asciiTheme="minorEastAsia" w:hAnsiTheme="minorEastAsia"/>
        </w:rPr>
        <w:t>《现代教育技术应用的研究与实践》</w:t>
      </w:r>
      <w:r w:rsidRPr="00AB2B9A">
        <w:rPr>
          <w:rFonts w:asciiTheme="minorEastAsia" w:hAnsiTheme="minorEastAsia" w:hint="eastAsia"/>
        </w:rPr>
        <w:t>、《精品课程建设的研究》、《多媒体教学质量的研究》等6项校级课题，为本次课题研究积累了一定的教改经验。</w:t>
      </w:r>
    </w:p>
    <w:p w:rsidR="00C171D4" w:rsidRPr="00D06BD6" w:rsidRDefault="00D06BD6" w:rsidP="00855F01">
      <w:pPr>
        <w:spacing w:beforeLines="50" w:afterLines="50"/>
        <w:ind w:firstLineChars="0" w:firstLine="0"/>
        <w:rPr>
          <w:b/>
        </w:rPr>
      </w:pPr>
      <w:r>
        <w:rPr>
          <w:rFonts w:hint="eastAsia"/>
          <w:b/>
        </w:rPr>
        <w:t>三、</w:t>
      </w:r>
      <w:r>
        <w:rPr>
          <w:rFonts w:hint="eastAsia"/>
          <w:b/>
        </w:rPr>
        <w:t xml:space="preserve">   </w:t>
      </w:r>
      <w:r w:rsidR="00A7574A" w:rsidRPr="00D06BD6">
        <w:rPr>
          <w:rFonts w:hint="eastAsia"/>
          <w:b/>
        </w:rPr>
        <w:t>项目基本实施过程</w:t>
      </w:r>
    </w:p>
    <w:p w:rsidR="00A7574A" w:rsidRDefault="00313512" w:rsidP="00855F01">
      <w:pPr>
        <w:pStyle w:val="a5"/>
        <w:numPr>
          <w:ilvl w:val="0"/>
          <w:numId w:val="4"/>
        </w:numPr>
        <w:spacing w:beforeLines="50" w:afterLines="50"/>
        <w:ind w:firstLineChars="0"/>
        <w:rPr>
          <w:b/>
        </w:rPr>
      </w:pPr>
      <w:r>
        <w:rPr>
          <w:rFonts w:hint="eastAsia"/>
          <w:b/>
        </w:rPr>
        <w:t>项目初期：</w:t>
      </w:r>
      <w:r w:rsidR="00A7574A">
        <w:rPr>
          <w:rFonts w:hint="eastAsia"/>
          <w:b/>
        </w:rPr>
        <w:t>转变教师观念</w:t>
      </w:r>
      <w:r w:rsidR="002A6845">
        <w:rPr>
          <w:rFonts w:hint="eastAsia"/>
          <w:b/>
        </w:rPr>
        <w:t>，</w:t>
      </w:r>
      <w:r w:rsidR="002A6845" w:rsidRPr="002A6845">
        <w:rPr>
          <w:rFonts w:hint="eastAsia"/>
          <w:b/>
        </w:rPr>
        <w:t>搭建项目实施平台</w:t>
      </w:r>
    </w:p>
    <w:p w:rsidR="004D4BF2" w:rsidRDefault="00A7574A" w:rsidP="004D4BF2">
      <w:pPr>
        <w:ind w:firstLine="480"/>
        <w:rPr>
          <w:rFonts w:asciiTheme="minorEastAsia" w:hAnsiTheme="minorEastAsia"/>
          <w:szCs w:val="24"/>
        </w:rPr>
      </w:pPr>
      <w:r w:rsidRPr="004D4BF2">
        <w:rPr>
          <w:rFonts w:asciiTheme="minorEastAsia" w:hAnsiTheme="minorEastAsia" w:hint="eastAsia"/>
          <w:szCs w:val="24"/>
        </w:rPr>
        <w:t>本项目自立项之日起，就对项目的建设做了总体的规划和设计， 围绕着学</w:t>
      </w:r>
      <w:r w:rsidRPr="004D4BF2">
        <w:rPr>
          <w:rFonts w:asciiTheme="minorEastAsia" w:hAnsiTheme="minorEastAsia" w:hint="eastAsia"/>
          <w:szCs w:val="24"/>
        </w:rPr>
        <w:lastRenderedPageBreak/>
        <w:t>科知识、信息技术和教学方法有机融合的TPACK框架指导下，建立了课题研究小组。</w:t>
      </w:r>
      <w:r w:rsidR="004D4BF2">
        <w:rPr>
          <w:rFonts w:asciiTheme="minorEastAsia" w:hAnsiTheme="minorEastAsia" w:hint="eastAsia"/>
          <w:szCs w:val="24"/>
        </w:rPr>
        <w:t>项目组成员，有教学经验丰富和科研能力资深的教授、技术过硬的</w:t>
      </w:r>
      <w:r w:rsidR="004D4BF2" w:rsidRPr="004D4BF2">
        <w:rPr>
          <w:rFonts w:asciiTheme="minorEastAsia" w:hAnsiTheme="minorEastAsia" w:hint="eastAsia"/>
          <w:szCs w:val="24"/>
        </w:rPr>
        <w:t>企业高级培训师</w:t>
      </w:r>
      <w:r w:rsidR="004D4BF2">
        <w:rPr>
          <w:rFonts w:asciiTheme="minorEastAsia" w:hAnsiTheme="minorEastAsia" w:hint="eastAsia"/>
          <w:szCs w:val="24"/>
        </w:rPr>
        <w:t>、实践经历丰富的企业高级工程师和若干年轻讲师，团队一经组建就立刻投入到研究中。</w:t>
      </w:r>
    </w:p>
    <w:p w:rsidR="00B63EF0" w:rsidRDefault="00A7574A" w:rsidP="004D4BF2">
      <w:pPr>
        <w:ind w:firstLine="480"/>
        <w:rPr>
          <w:rFonts w:asciiTheme="minorEastAsia" w:hAnsiTheme="minorEastAsia"/>
          <w:szCs w:val="24"/>
        </w:rPr>
      </w:pPr>
      <w:r w:rsidRPr="004D4BF2">
        <w:rPr>
          <w:rFonts w:asciiTheme="minorEastAsia" w:hAnsiTheme="minorEastAsia" w:hint="eastAsia"/>
          <w:szCs w:val="24"/>
        </w:rPr>
        <w:t>项目前期调查活动，</w:t>
      </w:r>
      <w:r w:rsidR="004D4BF2">
        <w:rPr>
          <w:rFonts w:asciiTheme="minorEastAsia" w:hAnsiTheme="minorEastAsia" w:hint="eastAsia"/>
          <w:szCs w:val="24"/>
        </w:rPr>
        <w:t>主要</w:t>
      </w:r>
      <w:r w:rsidRPr="004D4BF2">
        <w:rPr>
          <w:rFonts w:asciiTheme="minorEastAsia" w:hAnsiTheme="minorEastAsia" w:hint="eastAsia"/>
          <w:szCs w:val="24"/>
        </w:rPr>
        <w:t>定义TPACK中的“T（技术）”所涵盖的范围，并根据学生的学习特点，结合企业专家意见，</w:t>
      </w:r>
      <w:r w:rsidR="00B63EF0">
        <w:rPr>
          <w:rFonts w:asciiTheme="minorEastAsia" w:hAnsiTheme="minorEastAsia" w:hint="eastAsia"/>
          <w:szCs w:val="24"/>
        </w:rPr>
        <w:t>选定核心技术为</w:t>
      </w:r>
      <w:r w:rsidR="00B63EF0" w:rsidRPr="004D4BF2">
        <w:rPr>
          <w:rFonts w:asciiTheme="minorEastAsia" w:hAnsiTheme="minorEastAsia" w:hint="eastAsia"/>
          <w:szCs w:val="24"/>
        </w:rPr>
        <w:t>企业沙盘模拟软件</w:t>
      </w:r>
      <w:r w:rsidR="00B63EF0">
        <w:rPr>
          <w:rFonts w:asciiTheme="minorEastAsia" w:hAnsiTheme="minorEastAsia" w:hint="eastAsia"/>
          <w:szCs w:val="24"/>
        </w:rPr>
        <w:t>，沙盘软件面向企业实际工作过程设计，最贴近实际岗位。</w:t>
      </w:r>
      <w:r w:rsidR="00B63EF0" w:rsidRPr="00B63EF0">
        <w:rPr>
          <w:rFonts w:asciiTheme="minorEastAsia" w:hAnsiTheme="minorEastAsia" w:hint="eastAsia"/>
          <w:szCs w:val="24"/>
        </w:rPr>
        <w:t>而且</w:t>
      </w:r>
      <w:r w:rsidR="00B63EF0">
        <w:rPr>
          <w:rFonts w:asciiTheme="minorEastAsia" w:hAnsiTheme="minorEastAsia" w:hint="eastAsia"/>
          <w:szCs w:val="24"/>
        </w:rPr>
        <w:t>当时工商管理系已经有</w:t>
      </w:r>
      <w:r w:rsidR="00B63EF0" w:rsidRPr="00B63EF0">
        <w:rPr>
          <w:rFonts w:asciiTheme="minorEastAsia" w:hAnsiTheme="minorEastAsia" w:hint="eastAsia"/>
          <w:szCs w:val="24"/>
        </w:rPr>
        <w:t>2010年投入</w:t>
      </w:r>
      <w:r w:rsidR="00B63EF0">
        <w:rPr>
          <w:rFonts w:asciiTheme="minorEastAsia" w:hAnsiTheme="minorEastAsia" w:hint="eastAsia"/>
          <w:szCs w:val="24"/>
        </w:rPr>
        <w:t>使用的</w:t>
      </w:r>
      <w:r w:rsidR="00B63EF0" w:rsidRPr="00B63EF0">
        <w:rPr>
          <w:rFonts w:asciiTheme="minorEastAsia" w:hAnsiTheme="minorEastAsia" w:hint="eastAsia"/>
          <w:szCs w:val="24"/>
        </w:rPr>
        <w:t>ITMC企业运营模拟软件</w:t>
      </w:r>
      <w:r w:rsidR="00B63EF0">
        <w:rPr>
          <w:rFonts w:asciiTheme="minorEastAsia" w:hAnsiTheme="minorEastAsia" w:hint="eastAsia"/>
          <w:szCs w:val="24"/>
        </w:rPr>
        <w:t>和</w:t>
      </w:r>
      <w:r w:rsidR="00B63EF0" w:rsidRPr="00B63EF0">
        <w:rPr>
          <w:rFonts w:asciiTheme="minorEastAsia" w:hAnsiTheme="minorEastAsia" w:hint="eastAsia"/>
          <w:szCs w:val="24"/>
        </w:rPr>
        <w:t>2013年11月在实验楼505投入</w:t>
      </w:r>
      <w:r w:rsidR="002A6845">
        <w:rPr>
          <w:rFonts w:asciiTheme="minorEastAsia" w:hAnsiTheme="minorEastAsia" w:hint="eastAsia"/>
          <w:szCs w:val="24"/>
        </w:rPr>
        <w:t>使用的</w:t>
      </w:r>
      <w:r w:rsidR="00B63EF0" w:rsidRPr="00B63EF0">
        <w:rPr>
          <w:rFonts w:asciiTheme="minorEastAsia" w:hAnsiTheme="minorEastAsia" w:hint="eastAsia"/>
          <w:szCs w:val="24"/>
        </w:rPr>
        <w:t>150万</w:t>
      </w:r>
      <w:r w:rsidR="002A6845">
        <w:rPr>
          <w:rFonts w:asciiTheme="minorEastAsia" w:hAnsiTheme="minorEastAsia" w:hint="eastAsia"/>
          <w:szCs w:val="24"/>
        </w:rPr>
        <w:t>元的现代化</w:t>
      </w:r>
      <w:r w:rsidR="002A6845" w:rsidRPr="00B63EF0">
        <w:rPr>
          <w:rFonts w:asciiTheme="minorEastAsia" w:hAnsiTheme="minorEastAsia" w:hint="eastAsia"/>
          <w:szCs w:val="24"/>
        </w:rPr>
        <w:t>触屏</w:t>
      </w:r>
      <w:r w:rsidR="002A6845">
        <w:rPr>
          <w:rFonts w:asciiTheme="minorEastAsia" w:hAnsiTheme="minorEastAsia" w:hint="eastAsia"/>
          <w:szCs w:val="24"/>
        </w:rPr>
        <w:t>式</w:t>
      </w:r>
      <w:r w:rsidR="00B63EF0" w:rsidRPr="00B63EF0">
        <w:rPr>
          <w:rFonts w:asciiTheme="minorEastAsia" w:hAnsiTheme="minorEastAsia" w:hint="eastAsia"/>
          <w:szCs w:val="24"/>
        </w:rPr>
        <w:t>企业仿真运营实训室，</w:t>
      </w:r>
      <w:r w:rsidR="002A6845">
        <w:rPr>
          <w:rFonts w:asciiTheme="minorEastAsia" w:hAnsiTheme="minorEastAsia" w:hint="eastAsia"/>
          <w:szCs w:val="24"/>
        </w:rPr>
        <w:t>为项目的实施提供了技术支持。随后经讨论，又将常用的</w:t>
      </w:r>
      <w:r w:rsidR="002A6845" w:rsidRPr="004D4BF2">
        <w:rPr>
          <w:rFonts w:asciiTheme="minorEastAsia" w:hAnsiTheme="minorEastAsia" w:hint="eastAsia"/>
          <w:szCs w:val="24"/>
        </w:rPr>
        <w:t>用友ERP软件、微信、QQ、问卷调查APP等现代应用技术</w:t>
      </w:r>
      <w:r w:rsidR="002A6845">
        <w:rPr>
          <w:rFonts w:asciiTheme="minorEastAsia" w:hAnsiTheme="minorEastAsia" w:hint="eastAsia"/>
          <w:szCs w:val="24"/>
        </w:rPr>
        <w:t>穿插进合适的教学知识讲授中。</w:t>
      </w:r>
    </w:p>
    <w:p w:rsidR="002A6845" w:rsidRDefault="00A7574A" w:rsidP="004D4BF2">
      <w:pPr>
        <w:ind w:firstLine="480"/>
        <w:rPr>
          <w:rFonts w:asciiTheme="minorEastAsia" w:hAnsiTheme="minorEastAsia"/>
          <w:szCs w:val="24"/>
        </w:rPr>
      </w:pPr>
      <w:r w:rsidRPr="004D4BF2">
        <w:rPr>
          <w:rFonts w:asciiTheme="minorEastAsia" w:hAnsiTheme="minorEastAsia" w:hint="eastAsia"/>
          <w:szCs w:val="24"/>
        </w:rPr>
        <w:t>接着</w:t>
      </w:r>
      <w:r w:rsidR="002A6845">
        <w:rPr>
          <w:rFonts w:asciiTheme="minorEastAsia" w:hAnsiTheme="minorEastAsia" w:hint="eastAsia"/>
          <w:szCs w:val="24"/>
        </w:rPr>
        <w:t>，</w:t>
      </w:r>
      <w:r w:rsidRPr="004D4BF2">
        <w:rPr>
          <w:rFonts w:asciiTheme="minorEastAsia" w:hAnsiTheme="minorEastAsia" w:hint="eastAsia"/>
          <w:szCs w:val="24"/>
        </w:rPr>
        <w:t>组织教师认真分析理论知识、进行新型教学法培训、同类院校参观学习、技术软件培训学习等手段，帮助教师掌握技术，并结合合适的教学法实施与教学实践。其中，</w:t>
      </w:r>
      <w:r w:rsidR="002A6845">
        <w:rPr>
          <w:rFonts w:asciiTheme="minorEastAsia" w:hAnsiTheme="minorEastAsia" w:hint="eastAsia"/>
          <w:szCs w:val="24"/>
        </w:rPr>
        <w:t>用到的新型</w:t>
      </w:r>
      <w:r w:rsidRPr="004D4BF2">
        <w:rPr>
          <w:rFonts w:asciiTheme="minorEastAsia" w:hAnsiTheme="minorEastAsia" w:hint="eastAsia"/>
          <w:szCs w:val="24"/>
        </w:rPr>
        <w:t>教学法</w:t>
      </w:r>
      <w:r w:rsidR="002A6845">
        <w:rPr>
          <w:rFonts w:asciiTheme="minorEastAsia" w:hAnsiTheme="minorEastAsia" w:hint="eastAsia"/>
          <w:szCs w:val="24"/>
        </w:rPr>
        <w:t>包括：</w:t>
      </w:r>
      <w:r w:rsidR="002A6845" w:rsidRPr="004D4BF2">
        <w:rPr>
          <w:rFonts w:asciiTheme="minorEastAsia" w:hAnsiTheme="minorEastAsia" w:hint="eastAsia"/>
          <w:szCs w:val="24"/>
        </w:rPr>
        <w:t>项目</w:t>
      </w:r>
      <w:r w:rsidR="002A6845">
        <w:rPr>
          <w:rFonts w:asciiTheme="minorEastAsia" w:hAnsiTheme="minorEastAsia" w:hint="eastAsia"/>
          <w:szCs w:val="24"/>
        </w:rPr>
        <w:t>导向教学法、</w:t>
      </w:r>
      <w:r w:rsidRPr="004D4BF2">
        <w:rPr>
          <w:rFonts w:asciiTheme="minorEastAsia" w:hAnsiTheme="minorEastAsia" w:hint="eastAsia"/>
          <w:szCs w:val="24"/>
        </w:rPr>
        <w:t>翻转课堂、技能大赛和教学活动相结合的以赛促教的体验式教学方式等融合</w:t>
      </w:r>
      <w:proofErr w:type="gramStart"/>
      <w:r w:rsidRPr="004D4BF2">
        <w:rPr>
          <w:rFonts w:asciiTheme="minorEastAsia" w:hAnsiTheme="minorEastAsia" w:hint="eastAsia"/>
          <w:szCs w:val="24"/>
        </w:rPr>
        <w:t>进教学</w:t>
      </w:r>
      <w:proofErr w:type="gramEnd"/>
      <w:r w:rsidRPr="004D4BF2">
        <w:rPr>
          <w:rFonts w:asciiTheme="minorEastAsia" w:hAnsiTheme="minorEastAsia" w:hint="eastAsia"/>
          <w:szCs w:val="24"/>
        </w:rPr>
        <w:t>知识的传授中。</w:t>
      </w:r>
    </w:p>
    <w:p w:rsidR="00164956" w:rsidRPr="00313512" w:rsidRDefault="00313512" w:rsidP="00855F01">
      <w:pPr>
        <w:pStyle w:val="a5"/>
        <w:numPr>
          <w:ilvl w:val="0"/>
          <w:numId w:val="4"/>
        </w:numPr>
        <w:spacing w:beforeLines="50" w:afterLines="50"/>
        <w:ind w:firstLineChars="0"/>
        <w:rPr>
          <w:rFonts w:asciiTheme="minorEastAsia" w:hAnsiTheme="minorEastAsia"/>
          <w:b/>
          <w:szCs w:val="24"/>
        </w:rPr>
      </w:pPr>
      <w:r w:rsidRPr="00313512">
        <w:rPr>
          <w:rFonts w:asciiTheme="minorEastAsia" w:hAnsiTheme="minorEastAsia" w:hint="eastAsia"/>
          <w:b/>
          <w:szCs w:val="24"/>
        </w:rPr>
        <w:t>项目中期：</w:t>
      </w:r>
      <w:r w:rsidR="00164956" w:rsidRPr="00313512">
        <w:rPr>
          <w:rFonts w:asciiTheme="minorEastAsia" w:hAnsiTheme="minorEastAsia" w:hint="eastAsia"/>
          <w:b/>
          <w:szCs w:val="24"/>
        </w:rPr>
        <w:t>选择核心课程在试验班级中</w:t>
      </w:r>
      <w:r w:rsidRPr="00313512">
        <w:rPr>
          <w:rFonts w:asciiTheme="minorEastAsia" w:hAnsiTheme="minorEastAsia" w:hint="eastAsia"/>
          <w:b/>
          <w:szCs w:val="24"/>
        </w:rPr>
        <w:t>试行</w:t>
      </w:r>
    </w:p>
    <w:p w:rsidR="006C1A85" w:rsidRDefault="00313512" w:rsidP="006C1A85">
      <w:pPr>
        <w:adjustRightInd w:val="0"/>
        <w:snapToGrid w:val="0"/>
        <w:ind w:firstLine="480"/>
        <w:rPr>
          <w:rFonts w:asciiTheme="minorEastAsia" w:hAnsiTheme="minorEastAsia"/>
          <w:szCs w:val="24"/>
        </w:rPr>
      </w:pPr>
      <w:r>
        <w:rPr>
          <w:rFonts w:asciiTheme="minorEastAsia" w:hAnsiTheme="minorEastAsia" w:hint="eastAsia"/>
          <w:szCs w:val="24"/>
        </w:rPr>
        <w:t>在进行的教师的技能培训和教学方法的培训后，</w:t>
      </w:r>
      <w:r w:rsidRPr="00313512">
        <w:rPr>
          <w:rFonts w:asciiTheme="minorEastAsia" w:hAnsiTheme="minorEastAsia" w:hint="eastAsia"/>
          <w:szCs w:val="24"/>
        </w:rPr>
        <w:t>经项目组商议决定，首先选择工商企业管理专业的一门核心课程《生产与运作管理》进行改革实践，改革包括：结合工商企业管理专业的人才培养方案中对学生的要求，修改和完善了该门课程教学大纲和课程实训大纲，即在理论教学和实践环节分别作了调整，注重信息技术在现代教育教学中的重要</w:t>
      </w:r>
      <w:r w:rsidR="00024E4B">
        <w:rPr>
          <w:rFonts w:asciiTheme="minorEastAsia" w:hAnsiTheme="minorEastAsia" w:hint="eastAsia"/>
          <w:szCs w:val="24"/>
        </w:rPr>
        <w:t>性</w:t>
      </w:r>
      <w:r w:rsidRPr="00313512">
        <w:rPr>
          <w:rFonts w:asciiTheme="minorEastAsia" w:hAnsiTheme="minorEastAsia" w:hint="eastAsia"/>
          <w:szCs w:val="24"/>
        </w:rPr>
        <w:t>，将理论知识与信息技术、适合的教学法融会贯通，形成使用技术进行有效教学模式。 并选</w:t>
      </w:r>
      <w:r w:rsidR="00024E4B">
        <w:rPr>
          <w:rFonts w:asciiTheme="minorEastAsia" w:hAnsiTheme="minorEastAsia" w:hint="eastAsia"/>
          <w:szCs w:val="24"/>
        </w:rPr>
        <w:t>定</w:t>
      </w:r>
      <w:r w:rsidRPr="00347656">
        <w:rPr>
          <w:rFonts w:asciiTheme="minorEastAsia" w:hAnsiTheme="minorEastAsia" w:hint="eastAsia"/>
          <w:szCs w:val="24"/>
        </w:rPr>
        <w:t>201</w:t>
      </w:r>
      <w:r w:rsidR="007F3DA6">
        <w:rPr>
          <w:rFonts w:asciiTheme="minorEastAsia" w:hAnsiTheme="minorEastAsia" w:hint="eastAsia"/>
          <w:szCs w:val="24"/>
        </w:rPr>
        <w:t>5</w:t>
      </w:r>
      <w:r w:rsidR="00347656" w:rsidRPr="00347656">
        <w:rPr>
          <w:rFonts w:asciiTheme="minorEastAsia" w:hAnsiTheme="minorEastAsia" w:hint="eastAsia"/>
          <w:szCs w:val="24"/>
        </w:rPr>
        <w:t>和</w:t>
      </w:r>
      <w:r w:rsidRPr="00347656">
        <w:rPr>
          <w:rFonts w:asciiTheme="minorEastAsia" w:hAnsiTheme="minorEastAsia" w:hint="eastAsia"/>
          <w:szCs w:val="24"/>
        </w:rPr>
        <w:t>201</w:t>
      </w:r>
      <w:r w:rsidR="007F3DA6">
        <w:rPr>
          <w:rFonts w:asciiTheme="minorEastAsia" w:hAnsiTheme="minorEastAsia" w:hint="eastAsia"/>
          <w:szCs w:val="24"/>
        </w:rPr>
        <w:t>6</w:t>
      </w:r>
      <w:r w:rsidRPr="00313512">
        <w:rPr>
          <w:rFonts w:asciiTheme="minorEastAsia" w:hAnsiTheme="minorEastAsia" w:hint="eastAsia"/>
          <w:szCs w:val="24"/>
        </w:rPr>
        <w:t>级工商企业管理专业</w:t>
      </w:r>
      <w:r w:rsidR="001444DF">
        <w:rPr>
          <w:rFonts w:asciiTheme="minorEastAsia" w:hAnsiTheme="minorEastAsia" w:hint="eastAsia"/>
          <w:szCs w:val="24"/>
        </w:rPr>
        <w:t>一年级下学期《生产与运作管理》</w:t>
      </w:r>
      <w:r w:rsidRPr="00313512">
        <w:rPr>
          <w:rFonts w:asciiTheme="minorEastAsia" w:hAnsiTheme="minorEastAsia" w:hint="eastAsia"/>
          <w:szCs w:val="24"/>
        </w:rPr>
        <w:t>课程</w:t>
      </w:r>
      <w:r w:rsidR="001444DF">
        <w:rPr>
          <w:rFonts w:asciiTheme="minorEastAsia" w:hAnsiTheme="minorEastAsia" w:hint="eastAsia"/>
          <w:szCs w:val="24"/>
        </w:rPr>
        <w:t>中</w:t>
      </w:r>
      <w:r w:rsidRPr="00313512">
        <w:rPr>
          <w:rFonts w:asciiTheme="minorEastAsia" w:hAnsiTheme="minorEastAsia" w:hint="eastAsia"/>
          <w:szCs w:val="24"/>
        </w:rPr>
        <w:t>进行项目成果的试行。</w:t>
      </w:r>
    </w:p>
    <w:p w:rsidR="006C1A85" w:rsidRPr="006C1A85" w:rsidRDefault="006C1A85" w:rsidP="006C1A85">
      <w:pPr>
        <w:pStyle w:val="a5"/>
        <w:numPr>
          <w:ilvl w:val="0"/>
          <w:numId w:val="4"/>
        </w:numPr>
        <w:adjustRightInd w:val="0"/>
        <w:snapToGrid w:val="0"/>
        <w:ind w:firstLineChars="0"/>
        <w:rPr>
          <w:rFonts w:asciiTheme="minorEastAsia" w:hAnsiTheme="minorEastAsia"/>
          <w:b/>
          <w:kern w:val="0"/>
          <w:szCs w:val="24"/>
        </w:rPr>
      </w:pPr>
      <w:r w:rsidRPr="006C1A85">
        <w:rPr>
          <w:rFonts w:asciiTheme="minorEastAsia" w:hAnsiTheme="minorEastAsia" w:hint="eastAsia"/>
          <w:b/>
          <w:kern w:val="0"/>
          <w:szCs w:val="24"/>
        </w:rPr>
        <w:t>项目后期：对项目实施效果进行分析</w:t>
      </w:r>
    </w:p>
    <w:p w:rsidR="00797D3E" w:rsidRDefault="005A2D25" w:rsidP="00904603">
      <w:pPr>
        <w:adjustRightInd w:val="0"/>
        <w:snapToGrid w:val="0"/>
        <w:ind w:firstLine="480"/>
        <w:rPr>
          <w:rFonts w:asciiTheme="minorEastAsia" w:hAnsiTheme="minorEastAsia"/>
          <w:kern w:val="0"/>
          <w:szCs w:val="24"/>
        </w:rPr>
      </w:pPr>
      <w:r>
        <w:rPr>
          <w:rFonts w:asciiTheme="minorEastAsia" w:hAnsiTheme="minorEastAsia" w:hint="eastAsia"/>
          <w:kern w:val="0"/>
          <w:szCs w:val="24"/>
        </w:rPr>
        <w:t>项目实施效果</w:t>
      </w:r>
      <w:r w:rsidR="00347656">
        <w:rPr>
          <w:rFonts w:asciiTheme="minorEastAsia" w:hAnsiTheme="minorEastAsia" w:hint="eastAsia"/>
          <w:kern w:val="0"/>
          <w:szCs w:val="24"/>
        </w:rPr>
        <w:t>主要体现在</w:t>
      </w:r>
      <w:r w:rsidR="006C1A85" w:rsidRPr="006C1A85">
        <w:rPr>
          <w:rFonts w:asciiTheme="minorEastAsia" w:hAnsiTheme="minorEastAsia" w:hint="eastAsia"/>
          <w:kern w:val="0"/>
          <w:szCs w:val="24"/>
        </w:rPr>
        <w:t>教师</w:t>
      </w:r>
      <w:r w:rsidR="00347656" w:rsidRPr="006C1A85">
        <w:rPr>
          <w:rFonts w:asciiTheme="minorEastAsia" w:hAnsiTheme="minorEastAsia" w:hint="eastAsia"/>
          <w:kern w:val="0"/>
          <w:szCs w:val="24"/>
        </w:rPr>
        <w:t>调查</w:t>
      </w:r>
      <w:r w:rsidR="006C1A85" w:rsidRPr="006C1A85">
        <w:rPr>
          <w:rFonts w:asciiTheme="minorEastAsia" w:hAnsiTheme="minorEastAsia" w:hint="eastAsia"/>
          <w:kern w:val="0"/>
          <w:szCs w:val="24"/>
        </w:rPr>
        <w:t>问卷</w:t>
      </w:r>
      <w:r w:rsidR="003117F6">
        <w:rPr>
          <w:rFonts w:asciiTheme="minorEastAsia" w:hAnsiTheme="minorEastAsia" w:hint="eastAsia"/>
          <w:kern w:val="0"/>
          <w:szCs w:val="24"/>
        </w:rPr>
        <w:t>结果</w:t>
      </w:r>
      <w:r w:rsidR="00347656">
        <w:rPr>
          <w:rFonts w:asciiTheme="minorEastAsia" w:hAnsiTheme="minorEastAsia" w:hint="eastAsia"/>
          <w:kern w:val="0"/>
          <w:szCs w:val="24"/>
        </w:rPr>
        <w:t>的分析中，辅助以</w:t>
      </w:r>
      <w:r w:rsidR="006C1A85" w:rsidRPr="006C1A85">
        <w:rPr>
          <w:rFonts w:asciiTheme="minorEastAsia" w:hAnsiTheme="minorEastAsia" w:hint="eastAsia"/>
          <w:kern w:val="0"/>
          <w:szCs w:val="24"/>
        </w:rPr>
        <w:t>学生评教、学科成绩、专业技能大赛排名</w:t>
      </w:r>
      <w:r w:rsidR="00347656">
        <w:rPr>
          <w:rFonts w:asciiTheme="minorEastAsia" w:hAnsiTheme="minorEastAsia" w:hint="eastAsia"/>
          <w:kern w:val="0"/>
          <w:szCs w:val="24"/>
        </w:rPr>
        <w:t>三个方面</w:t>
      </w:r>
      <w:r w:rsidR="006C1A85" w:rsidRPr="006C1A85">
        <w:rPr>
          <w:rFonts w:asciiTheme="minorEastAsia" w:hAnsiTheme="minorEastAsia" w:hint="eastAsia"/>
          <w:kern w:val="0"/>
          <w:szCs w:val="24"/>
        </w:rPr>
        <w:t>对该项目的实施效果进行分析评价</w:t>
      </w:r>
      <w:r>
        <w:rPr>
          <w:rFonts w:asciiTheme="minorEastAsia" w:hAnsiTheme="minorEastAsia" w:hint="eastAsia"/>
          <w:kern w:val="0"/>
          <w:szCs w:val="24"/>
        </w:rPr>
        <w:t>。教师问卷仅在项目实施的工商管理系教师中发放，共发出问卷42份</w:t>
      </w:r>
      <w:r w:rsidR="004F64F3">
        <w:rPr>
          <w:rFonts w:asciiTheme="minorEastAsia" w:hAnsiTheme="minorEastAsia" w:hint="eastAsia"/>
          <w:kern w:val="0"/>
          <w:szCs w:val="24"/>
        </w:rPr>
        <w:t>并全部</w:t>
      </w:r>
      <w:r>
        <w:rPr>
          <w:rFonts w:asciiTheme="minorEastAsia" w:hAnsiTheme="minorEastAsia" w:hint="eastAsia"/>
          <w:kern w:val="0"/>
          <w:szCs w:val="24"/>
        </w:rPr>
        <w:t>回收，回收</w:t>
      </w:r>
      <w:r w:rsidR="004F64F3">
        <w:rPr>
          <w:rFonts w:asciiTheme="minorEastAsia" w:hAnsiTheme="minorEastAsia" w:hint="eastAsia"/>
          <w:kern w:val="0"/>
          <w:szCs w:val="24"/>
        </w:rPr>
        <w:t>率100%</w:t>
      </w:r>
      <w:r>
        <w:rPr>
          <w:rFonts w:asciiTheme="minorEastAsia" w:hAnsiTheme="minorEastAsia" w:hint="eastAsia"/>
          <w:kern w:val="0"/>
          <w:szCs w:val="24"/>
        </w:rPr>
        <w:t>，</w:t>
      </w:r>
      <w:r w:rsidR="00347656">
        <w:rPr>
          <w:rFonts w:asciiTheme="minorEastAsia" w:hAnsiTheme="minorEastAsia" w:hint="eastAsia"/>
          <w:kern w:val="0"/>
          <w:szCs w:val="24"/>
        </w:rPr>
        <w:t>被调查教师分成试验组</w:t>
      </w:r>
      <w:r w:rsidR="00797D3E">
        <w:rPr>
          <w:rFonts w:asciiTheme="minorEastAsia" w:hAnsiTheme="minorEastAsia" w:hint="eastAsia"/>
          <w:kern w:val="0"/>
          <w:szCs w:val="24"/>
        </w:rPr>
        <w:t>（</w:t>
      </w:r>
      <w:r w:rsidR="008E3D1F">
        <w:rPr>
          <w:rFonts w:asciiTheme="minorEastAsia" w:hAnsiTheme="minorEastAsia" w:hint="eastAsia"/>
          <w:kern w:val="0"/>
          <w:szCs w:val="24"/>
        </w:rPr>
        <w:t>后称</w:t>
      </w:r>
      <w:r w:rsidR="00797D3E">
        <w:rPr>
          <w:rStyle w:val="apple-converted-space"/>
          <w:rFonts w:ascii="Arial" w:hAnsi="Arial" w:cs="Arial"/>
          <w:color w:val="666666"/>
          <w:sz w:val="20"/>
          <w:szCs w:val="20"/>
          <w:shd w:val="clear" w:color="auto" w:fill="FFFFFF"/>
        </w:rPr>
        <w:t> </w:t>
      </w:r>
      <w:r w:rsidR="00797D3E" w:rsidRPr="00797D3E">
        <w:rPr>
          <w:rFonts w:ascii="宋体" w:eastAsia="宋体" w:hAnsi="宋体" w:cs="宋体" w:hint="eastAsia"/>
          <w:color w:val="333333"/>
          <w:szCs w:val="24"/>
          <w:shd w:val="clear" w:color="auto" w:fill="FFFFFF"/>
        </w:rPr>
        <w:t>Ⅰ</w:t>
      </w:r>
      <w:r w:rsidR="008E3D1F">
        <w:rPr>
          <w:rFonts w:ascii="宋体" w:eastAsia="宋体" w:hAnsi="宋体" w:cs="宋体" w:hint="eastAsia"/>
          <w:color w:val="333333"/>
          <w:szCs w:val="24"/>
          <w:shd w:val="clear" w:color="auto" w:fill="FFFFFF"/>
        </w:rPr>
        <w:t>组</w:t>
      </w:r>
      <w:r w:rsidR="00797D3E">
        <w:rPr>
          <w:rFonts w:asciiTheme="minorEastAsia" w:hAnsiTheme="minorEastAsia" w:hint="eastAsia"/>
          <w:kern w:val="0"/>
          <w:szCs w:val="24"/>
        </w:rPr>
        <w:t>）</w:t>
      </w:r>
      <w:r w:rsidR="00347656">
        <w:rPr>
          <w:rFonts w:asciiTheme="minorEastAsia" w:hAnsiTheme="minorEastAsia" w:hint="eastAsia"/>
          <w:kern w:val="0"/>
          <w:szCs w:val="24"/>
        </w:rPr>
        <w:t>和对比组</w:t>
      </w:r>
      <w:r w:rsidR="00797D3E">
        <w:rPr>
          <w:rFonts w:asciiTheme="minorEastAsia" w:hAnsiTheme="minorEastAsia" w:hint="eastAsia"/>
          <w:kern w:val="0"/>
          <w:szCs w:val="24"/>
        </w:rPr>
        <w:t>（</w:t>
      </w:r>
      <w:r w:rsidR="008E3D1F">
        <w:rPr>
          <w:rFonts w:asciiTheme="minorEastAsia" w:hAnsiTheme="minorEastAsia" w:hint="eastAsia"/>
          <w:kern w:val="0"/>
          <w:szCs w:val="24"/>
        </w:rPr>
        <w:t>后称</w:t>
      </w:r>
      <w:r w:rsidR="00797D3E" w:rsidRPr="00797D3E">
        <w:rPr>
          <w:rFonts w:asciiTheme="minorEastAsia" w:hAnsiTheme="minorEastAsia" w:cs="宋体" w:hint="eastAsia"/>
          <w:color w:val="333333"/>
          <w:szCs w:val="24"/>
          <w:shd w:val="clear" w:color="auto" w:fill="FFFFFF"/>
        </w:rPr>
        <w:t>Ⅱ</w:t>
      </w:r>
      <w:r w:rsidR="008E3D1F">
        <w:rPr>
          <w:rFonts w:asciiTheme="minorEastAsia" w:hAnsiTheme="minorEastAsia" w:cs="宋体" w:hint="eastAsia"/>
          <w:color w:val="333333"/>
          <w:szCs w:val="24"/>
          <w:shd w:val="clear" w:color="auto" w:fill="FFFFFF"/>
        </w:rPr>
        <w:t>组</w:t>
      </w:r>
      <w:r w:rsidR="00797D3E">
        <w:rPr>
          <w:rFonts w:asciiTheme="minorEastAsia" w:hAnsiTheme="minorEastAsia" w:hint="eastAsia"/>
          <w:kern w:val="0"/>
          <w:szCs w:val="24"/>
        </w:rPr>
        <w:t>）</w:t>
      </w:r>
      <w:r w:rsidR="00347656">
        <w:rPr>
          <w:rFonts w:asciiTheme="minorEastAsia" w:hAnsiTheme="minorEastAsia" w:hint="eastAsia"/>
          <w:kern w:val="0"/>
          <w:szCs w:val="24"/>
        </w:rPr>
        <w:t>，</w:t>
      </w:r>
      <w:r>
        <w:rPr>
          <w:rFonts w:asciiTheme="minorEastAsia" w:hAnsiTheme="minorEastAsia" w:hint="eastAsia"/>
          <w:kern w:val="0"/>
          <w:szCs w:val="24"/>
        </w:rPr>
        <w:t>其中参与项目改革实施的教师</w:t>
      </w:r>
      <w:r w:rsidR="004F64F3">
        <w:rPr>
          <w:rFonts w:asciiTheme="minorEastAsia" w:hAnsiTheme="minorEastAsia" w:hint="eastAsia"/>
          <w:kern w:val="0"/>
          <w:szCs w:val="24"/>
        </w:rPr>
        <w:t>占</w:t>
      </w:r>
      <w:r w:rsidR="00D42D7F">
        <w:rPr>
          <w:rFonts w:asciiTheme="minorEastAsia" w:hAnsiTheme="minorEastAsia" w:hint="eastAsia"/>
          <w:kern w:val="0"/>
          <w:szCs w:val="24"/>
        </w:rPr>
        <w:t>26</w:t>
      </w:r>
      <w:r w:rsidR="00B91A2C">
        <w:rPr>
          <w:rFonts w:asciiTheme="minorEastAsia" w:hAnsiTheme="minorEastAsia" w:hint="eastAsia"/>
          <w:kern w:val="0"/>
          <w:szCs w:val="24"/>
        </w:rPr>
        <w:t>%左右。</w:t>
      </w:r>
      <w:r w:rsidR="003117F6">
        <w:rPr>
          <w:rFonts w:asciiTheme="minorEastAsia" w:hAnsiTheme="minorEastAsia" w:hint="eastAsia"/>
          <w:kern w:val="0"/>
          <w:szCs w:val="24"/>
        </w:rPr>
        <w:t>问卷从</w:t>
      </w:r>
      <w:r w:rsidR="00D3590C" w:rsidRPr="002E6A5A">
        <w:rPr>
          <w:rFonts w:asciiTheme="minorEastAsia" w:hAnsiTheme="minorEastAsia" w:hint="eastAsia"/>
          <w:szCs w:val="24"/>
        </w:rPr>
        <w:t>学科内容知识（CK）、一般教学知识</w:t>
      </w:r>
      <w:r w:rsidR="00D3590C" w:rsidRPr="002E6A5A">
        <w:rPr>
          <w:rFonts w:asciiTheme="minorEastAsia" w:hAnsiTheme="minorEastAsia" w:hint="eastAsia"/>
          <w:szCs w:val="24"/>
        </w:rPr>
        <w:lastRenderedPageBreak/>
        <w:t>（PK）和技术知识（TK）</w:t>
      </w:r>
      <w:r w:rsidR="003117F6" w:rsidRPr="001A017A">
        <w:rPr>
          <w:rFonts w:asciiTheme="minorEastAsia" w:hAnsiTheme="minorEastAsia" w:hint="eastAsia"/>
          <w:kern w:val="0"/>
          <w:szCs w:val="24"/>
        </w:rPr>
        <w:t>、</w:t>
      </w:r>
      <w:r w:rsidR="00D3590C" w:rsidRPr="002E6A5A">
        <w:rPr>
          <w:rFonts w:asciiTheme="minorEastAsia" w:hAnsiTheme="minorEastAsia" w:hint="eastAsia"/>
          <w:szCs w:val="24"/>
        </w:rPr>
        <w:t>学科教学内容知识（PCK）、整合技术的教学知识（TPK）、整合技术的学科内容知识（TCK）以及整合技术的教学内容知识（TPACK）</w:t>
      </w:r>
      <w:r w:rsidR="00D3590C">
        <w:rPr>
          <w:rFonts w:asciiTheme="minorEastAsia" w:hAnsiTheme="minorEastAsia" w:hint="eastAsia"/>
          <w:kern w:val="0"/>
          <w:szCs w:val="24"/>
        </w:rPr>
        <w:t>七</w:t>
      </w:r>
      <w:r w:rsidR="003117F6">
        <w:rPr>
          <w:rFonts w:asciiTheme="minorEastAsia" w:hAnsiTheme="minorEastAsia" w:hint="eastAsia"/>
          <w:kern w:val="0"/>
          <w:szCs w:val="24"/>
        </w:rPr>
        <w:t>个方面进行调查。</w:t>
      </w:r>
      <w:r w:rsidR="00904603">
        <w:rPr>
          <w:rFonts w:asciiTheme="minorEastAsia" w:hAnsiTheme="minorEastAsia" w:hint="eastAsia"/>
          <w:kern w:val="0"/>
          <w:szCs w:val="24"/>
        </w:rPr>
        <w:t>从问卷分析结果来看，参与改革实施的教师，特别是项目组成员，问卷中</w:t>
      </w:r>
      <w:r w:rsidR="00904603" w:rsidRPr="00904603">
        <w:rPr>
          <w:rFonts w:asciiTheme="minorEastAsia" w:hAnsiTheme="minorEastAsia" w:hint="eastAsia"/>
          <w:kern w:val="0"/>
          <w:szCs w:val="24"/>
        </w:rPr>
        <w:t>与技术相关的知识结构</w:t>
      </w:r>
      <w:r w:rsidR="00904603" w:rsidRPr="00904603">
        <w:rPr>
          <w:rFonts w:asciiTheme="minorEastAsia" w:hAnsiTheme="minorEastAsia"/>
          <w:kern w:val="0"/>
          <w:szCs w:val="24"/>
        </w:rPr>
        <w:t>TK</w:t>
      </w:r>
      <w:r w:rsidR="00D42D7F">
        <w:rPr>
          <w:rFonts w:asciiTheme="minorEastAsia" w:hAnsiTheme="minorEastAsia" w:hint="eastAsia"/>
          <w:kern w:val="0"/>
          <w:szCs w:val="24"/>
        </w:rPr>
        <w:t>（技术知识）</w:t>
      </w:r>
      <w:r w:rsidR="00904603" w:rsidRPr="00904603">
        <w:rPr>
          <w:rFonts w:asciiTheme="minorEastAsia" w:hAnsiTheme="minorEastAsia" w:hint="eastAsia"/>
          <w:kern w:val="0"/>
          <w:szCs w:val="24"/>
        </w:rPr>
        <w:t>、</w:t>
      </w:r>
      <w:r w:rsidR="00904603" w:rsidRPr="00904603">
        <w:rPr>
          <w:rFonts w:asciiTheme="minorEastAsia" w:hAnsiTheme="minorEastAsia"/>
          <w:kern w:val="0"/>
          <w:szCs w:val="24"/>
        </w:rPr>
        <w:t>TPK</w:t>
      </w:r>
      <w:r w:rsidR="00D42D7F">
        <w:rPr>
          <w:rFonts w:asciiTheme="minorEastAsia" w:hAnsiTheme="minorEastAsia" w:hint="eastAsia"/>
          <w:kern w:val="0"/>
          <w:szCs w:val="24"/>
        </w:rPr>
        <w:t>（</w:t>
      </w:r>
      <w:r w:rsidR="00D42D7F" w:rsidRPr="00D42D7F">
        <w:rPr>
          <w:rFonts w:asciiTheme="minorEastAsia" w:hAnsiTheme="minorEastAsia" w:hint="eastAsia"/>
          <w:kern w:val="0"/>
          <w:szCs w:val="24"/>
        </w:rPr>
        <w:t>整合技术的学科知识</w:t>
      </w:r>
      <w:r w:rsidR="00D42D7F">
        <w:rPr>
          <w:rFonts w:asciiTheme="minorEastAsia" w:hAnsiTheme="minorEastAsia" w:hint="eastAsia"/>
          <w:kern w:val="0"/>
          <w:szCs w:val="24"/>
        </w:rPr>
        <w:t>）</w:t>
      </w:r>
      <w:r w:rsidR="00904603" w:rsidRPr="00904603">
        <w:rPr>
          <w:rFonts w:asciiTheme="minorEastAsia" w:hAnsiTheme="minorEastAsia" w:hint="eastAsia"/>
          <w:kern w:val="0"/>
          <w:szCs w:val="24"/>
        </w:rPr>
        <w:t>、</w:t>
      </w:r>
      <w:r w:rsidR="00904603" w:rsidRPr="00904603">
        <w:rPr>
          <w:rFonts w:asciiTheme="minorEastAsia" w:hAnsiTheme="minorEastAsia"/>
          <w:kern w:val="0"/>
          <w:szCs w:val="24"/>
        </w:rPr>
        <w:t>TCK</w:t>
      </w:r>
      <w:r w:rsidR="00D42D7F">
        <w:rPr>
          <w:rFonts w:asciiTheme="minorEastAsia" w:hAnsiTheme="minorEastAsia" w:hint="eastAsia"/>
          <w:kern w:val="0"/>
          <w:szCs w:val="24"/>
        </w:rPr>
        <w:t>（</w:t>
      </w:r>
      <w:r w:rsidR="00D42D7F" w:rsidRPr="00D42D7F">
        <w:rPr>
          <w:rFonts w:asciiTheme="minorEastAsia" w:hAnsiTheme="minorEastAsia" w:hint="eastAsia"/>
          <w:kern w:val="0"/>
          <w:szCs w:val="24"/>
        </w:rPr>
        <w:t>整合技术的教学知识）及</w:t>
      </w:r>
      <w:r w:rsidR="00D42D7F">
        <w:rPr>
          <w:rFonts w:asciiTheme="minorEastAsia" w:hAnsiTheme="minorEastAsia" w:hint="eastAsia"/>
          <w:kern w:val="0"/>
          <w:szCs w:val="24"/>
        </w:rPr>
        <w:t>TPCK</w:t>
      </w:r>
      <w:r w:rsidR="00D42D7F" w:rsidRPr="00D42D7F">
        <w:rPr>
          <w:rFonts w:asciiTheme="minorEastAsia" w:hAnsiTheme="minorEastAsia" w:hint="eastAsia"/>
          <w:kern w:val="0"/>
          <w:szCs w:val="24"/>
        </w:rPr>
        <w:t>（整合技术的学科教学知识）</w:t>
      </w:r>
      <w:r w:rsidR="00D42D7F">
        <w:rPr>
          <w:rFonts w:asciiTheme="minorEastAsia" w:hAnsiTheme="minorEastAsia" w:hint="eastAsia"/>
          <w:kern w:val="0"/>
          <w:szCs w:val="24"/>
        </w:rPr>
        <w:t>评价等级</w:t>
      </w:r>
      <w:r w:rsidR="00904603" w:rsidRPr="00904603">
        <w:rPr>
          <w:rFonts w:asciiTheme="minorEastAsia" w:hAnsiTheme="minorEastAsia" w:hint="eastAsia"/>
          <w:kern w:val="0"/>
          <w:szCs w:val="24"/>
        </w:rPr>
        <w:t>明显偏</w:t>
      </w:r>
      <w:r w:rsidR="00904603">
        <w:rPr>
          <w:rFonts w:asciiTheme="minorEastAsia" w:hAnsiTheme="minorEastAsia" w:hint="eastAsia"/>
          <w:kern w:val="0"/>
          <w:szCs w:val="24"/>
        </w:rPr>
        <w:t>高</w:t>
      </w:r>
      <w:r w:rsidR="00D42D7F">
        <w:rPr>
          <w:rFonts w:asciiTheme="minorEastAsia" w:hAnsiTheme="minorEastAsia" w:hint="eastAsia"/>
          <w:kern w:val="0"/>
          <w:szCs w:val="24"/>
        </w:rPr>
        <w:t>，达到“比较符合”甚至“完全符合”；而未实施TPACK项目改革的对比组教师，“不确定”和“较不符合”的选项居多。</w:t>
      </w:r>
    </w:p>
    <w:p w:rsidR="008E3D1F" w:rsidRPr="008E3D1F" w:rsidRDefault="00797D3E" w:rsidP="00C52461">
      <w:pPr>
        <w:adjustRightInd w:val="0"/>
        <w:snapToGrid w:val="0"/>
        <w:ind w:firstLine="480"/>
        <w:rPr>
          <w:rFonts w:asciiTheme="minorEastAsia" w:hAnsiTheme="minorEastAsia"/>
          <w:kern w:val="0"/>
          <w:szCs w:val="24"/>
        </w:rPr>
      </w:pPr>
      <w:r>
        <w:rPr>
          <w:rFonts w:asciiTheme="minorEastAsia" w:hAnsiTheme="minorEastAsia" w:hint="eastAsia"/>
          <w:kern w:val="0"/>
          <w:szCs w:val="24"/>
        </w:rPr>
        <w:t>两组教师具体差别体现在（1）CK(</w:t>
      </w:r>
      <w:r w:rsidRPr="00797D3E">
        <w:rPr>
          <w:rFonts w:asciiTheme="minorEastAsia" w:hAnsiTheme="minorEastAsia" w:hint="eastAsia"/>
          <w:kern w:val="0"/>
          <w:szCs w:val="24"/>
        </w:rPr>
        <w:t>学科内容知识</w:t>
      </w:r>
      <w:r>
        <w:rPr>
          <w:rFonts w:asciiTheme="minorEastAsia" w:hAnsiTheme="minorEastAsia" w:hint="eastAsia"/>
          <w:kern w:val="0"/>
          <w:szCs w:val="24"/>
        </w:rPr>
        <w:t>)</w:t>
      </w:r>
      <w:r w:rsidRPr="00797D3E">
        <w:rPr>
          <w:rFonts w:asciiTheme="minorEastAsia" w:hAnsiTheme="minorEastAsia" w:hint="eastAsia"/>
          <w:kern w:val="0"/>
          <w:szCs w:val="24"/>
        </w:rPr>
        <w:t>上，</w:t>
      </w:r>
      <w:r w:rsidR="008E3D1F" w:rsidRPr="00797D3E">
        <w:rPr>
          <w:rFonts w:ascii="宋体" w:eastAsia="宋体" w:hAnsi="宋体" w:cs="宋体" w:hint="eastAsia"/>
          <w:color w:val="333333"/>
          <w:szCs w:val="24"/>
          <w:shd w:val="clear" w:color="auto" w:fill="FFFFFF"/>
        </w:rPr>
        <w:t>Ⅰ</w:t>
      </w:r>
      <w:r w:rsidR="008E3D1F">
        <w:rPr>
          <w:rFonts w:ascii="宋体" w:eastAsia="宋体" w:hAnsi="宋体" w:cs="宋体" w:hint="eastAsia"/>
          <w:color w:val="333333"/>
          <w:szCs w:val="24"/>
          <w:shd w:val="clear" w:color="auto" w:fill="FFFFFF"/>
        </w:rPr>
        <w:t>组</w:t>
      </w:r>
      <w:r w:rsidRPr="00797D3E">
        <w:rPr>
          <w:rFonts w:asciiTheme="minorEastAsia" w:hAnsiTheme="minorEastAsia" w:hint="eastAsia"/>
          <w:kern w:val="0"/>
          <w:szCs w:val="24"/>
        </w:rPr>
        <w:t>教师向学生传授知识的前沿性和交叉性</w:t>
      </w:r>
      <w:r>
        <w:rPr>
          <w:rFonts w:asciiTheme="minorEastAsia" w:hAnsiTheme="minorEastAsia" w:hint="eastAsia"/>
          <w:kern w:val="0"/>
          <w:szCs w:val="24"/>
        </w:rPr>
        <w:t>较</w:t>
      </w:r>
      <w:r w:rsidR="007A1EAD" w:rsidRPr="00797D3E">
        <w:rPr>
          <w:rFonts w:asciiTheme="minorEastAsia" w:hAnsiTheme="minorEastAsia" w:cs="宋体" w:hint="eastAsia"/>
          <w:color w:val="333333"/>
          <w:szCs w:val="24"/>
          <w:shd w:val="clear" w:color="auto" w:fill="FFFFFF"/>
        </w:rPr>
        <w:t>Ⅱ</w:t>
      </w:r>
      <w:r>
        <w:rPr>
          <w:rFonts w:asciiTheme="minorEastAsia" w:hAnsiTheme="minorEastAsia" w:hint="eastAsia"/>
          <w:kern w:val="0"/>
          <w:szCs w:val="24"/>
        </w:rPr>
        <w:t>组多；</w:t>
      </w:r>
      <w:r w:rsidR="007A1EAD" w:rsidRPr="00797D3E">
        <w:rPr>
          <w:rFonts w:asciiTheme="minorEastAsia" w:hAnsiTheme="minorEastAsia" w:cs="宋体" w:hint="eastAsia"/>
          <w:color w:val="333333"/>
          <w:szCs w:val="24"/>
          <w:shd w:val="clear" w:color="auto" w:fill="FFFFFF"/>
        </w:rPr>
        <w:t>Ⅱ</w:t>
      </w:r>
      <w:r w:rsidR="008E3D1F">
        <w:rPr>
          <w:rFonts w:asciiTheme="minorEastAsia" w:hAnsiTheme="minorEastAsia" w:hint="eastAsia"/>
          <w:kern w:val="0"/>
          <w:szCs w:val="24"/>
        </w:rPr>
        <w:t>组</w:t>
      </w:r>
      <w:r w:rsidRPr="00797D3E">
        <w:rPr>
          <w:rFonts w:asciiTheme="minorEastAsia" w:hAnsiTheme="minorEastAsia" w:hint="eastAsia"/>
          <w:kern w:val="0"/>
          <w:szCs w:val="24"/>
        </w:rPr>
        <w:t>教师在授课过程中引用或穿插其他领域知</w:t>
      </w:r>
      <w:r w:rsidR="008E3D1F" w:rsidRPr="008E3D1F">
        <w:rPr>
          <w:rFonts w:asciiTheme="minorEastAsia" w:hAnsiTheme="minorEastAsia" w:hint="eastAsia"/>
          <w:kern w:val="0"/>
          <w:szCs w:val="24"/>
        </w:rPr>
        <w:t>识明显不够，学科知识的应用性</w:t>
      </w:r>
      <w:r w:rsidR="008E3D1F">
        <w:rPr>
          <w:rFonts w:asciiTheme="minorEastAsia" w:hAnsiTheme="minorEastAsia" w:hint="eastAsia"/>
          <w:kern w:val="0"/>
          <w:szCs w:val="24"/>
        </w:rPr>
        <w:t>较弱。</w:t>
      </w:r>
      <w:r w:rsidR="007A1EAD">
        <w:rPr>
          <w:rFonts w:asciiTheme="minorEastAsia" w:hAnsiTheme="minorEastAsia" w:hint="eastAsia"/>
          <w:kern w:val="0"/>
          <w:szCs w:val="24"/>
        </w:rPr>
        <w:t>（2）</w:t>
      </w:r>
      <w:r w:rsidR="007A1EAD">
        <w:rPr>
          <w:rFonts w:asciiTheme="minorEastAsia" w:hAnsiTheme="minorEastAsia"/>
          <w:kern w:val="0"/>
          <w:szCs w:val="24"/>
        </w:rPr>
        <w:t>TK</w:t>
      </w:r>
      <w:r w:rsidR="007A1EAD">
        <w:rPr>
          <w:rFonts w:asciiTheme="minorEastAsia" w:hAnsiTheme="minorEastAsia" w:hint="eastAsia"/>
          <w:kern w:val="0"/>
          <w:szCs w:val="24"/>
        </w:rPr>
        <w:t>（技术知识）</w:t>
      </w:r>
      <w:r w:rsidR="00C52461">
        <w:rPr>
          <w:rFonts w:asciiTheme="minorEastAsia" w:hAnsiTheme="minorEastAsia" w:hint="eastAsia"/>
          <w:kern w:val="0"/>
          <w:szCs w:val="24"/>
        </w:rPr>
        <w:t>方面，</w:t>
      </w:r>
      <w:r w:rsidR="007A1EAD" w:rsidRPr="00797D3E">
        <w:rPr>
          <w:rFonts w:asciiTheme="minorEastAsia" w:hAnsiTheme="minorEastAsia" w:cs="宋体" w:hint="eastAsia"/>
          <w:color w:val="333333"/>
          <w:szCs w:val="24"/>
          <w:shd w:val="clear" w:color="auto" w:fill="FFFFFF"/>
        </w:rPr>
        <w:t>Ⅱ</w:t>
      </w:r>
      <w:r w:rsidR="007A1EAD">
        <w:rPr>
          <w:rFonts w:asciiTheme="minorEastAsia" w:hAnsiTheme="minorEastAsia" w:cs="宋体" w:hint="eastAsia"/>
          <w:color w:val="333333"/>
          <w:szCs w:val="24"/>
          <w:shd w:val="clear" w:color="auto" w:fill="FFFFFF"/>
        </w:rPr>
        <w:t>组</w:t>
      </w:r>
      <w:r w:rsidR="007A1EAD">
        <w:rPr>
          <w:rFonts w:asciiTheme="minorEastAsia" w:hAnsiTheme="minorEastAsia" w:hint="eastAsia"/>
          <w:kern w:val="0"/>
          <w:szCs w:val="24"/>
        </w:rPr>
        <w:t>教师在课堂上，对于技术</w:t>
      </w:r>
      <w:r w:rsidR="007A1EAD" w:rsidRPr="007A1EAD">
        <w:rPr>
          <w:rFonts w:asciiTheme="minorEastAsia" w:hAnsiTheme="minorEastAsia" w:hint="eastAsia"/>
          <w:kern w:val="0"/>
          <w:szCs w:val="24"/>
        </w:rPr>
        <w:t>，更多</w:t>
      </w:r>
      <w:r w:rsidR="007A1EAD">
        <w:rPr>
          <w:rFonts w:asciiTheme="minorEastAsia" w:hAnsiTheme="minorEastAsia" w:hint="eastAsia"/>
          <w:kern w:val="0"/>
          <w:szCs w:val="24"/>
        </w:rPr>
        <w:t>的是常用软件的使用</w:t>
      </w:r>
      <w:r w:rsidR="007A1EAD" w:rsidRPr="007A1EAD">
        <w:rPr>
          <w:rFonts w:asciiTheme="minorEastAsia" w:hAnsiTheme="minorEastAsia" w:hint="eastAsia"/>
          <w:kern w:val="0"/>
          <w:szCs w:val="24"/>
        </w:rPr>
        <w:t>，对于应用信息技术加强师生沟通、应用信息技术开发学习活动、应用信息技术模拟教学情境</w:t>
      </w:r>
      <w:r w:rsidR="007A1EAD">
        <w:rPr>
          <w:rFonts w:asciiTheme="minorEastAsia" w:hAnsiTheme="minorEastAsia" w:hint="eastAsia"/>
          <w:kern w:val="0"/>
          <w:szCs w:val="24"/>
        </w:rPr>
        <w:t>的能力欠缺。</w:t>
      </w:r>
      <w:r w:rsidR="00C52461">
        <w:rPr>
          <w:rFonts w:asciiTheme="minorEastAsia" w:hAnsiTheme="minorEastAsia" w:hint="eastAsia"/>
          <w:kern w:val="0"/>
          <w:szCs w:val="24"/>
        </w:rPr>
        <w:t>（3）TPCK</w:t>
      </w:r>
      <w:r w:rsidR="00C52461" w:rsidRPr="00D42D7F">
        <w:rPr>
          <w:rFonts w:asciiTheme="minorEastAsia" w:hAnsiTheme="minorEastAsia" w:hint="eastAsia"/>
          <w:kern w:val="0"/>
          <w:szCs w:val="24"/>
        </w:rPr>
        <w:t>（整合技术的学科教学知识）</w:t>
      </w:r>
      <w:r w:rsidR="00C52461">
        <w:rPr>
          <w:rFonts w:asciiTheme="minorEastAsia" w:hAnsiTheme="minorEastAsia" w:hint="eastAsia"/>
          <w:kern w:val="0"/>
          <w:szCs w:val="24"/>
        </w:rPr>
        <w:t>上，</w:t>
      </w:r>
      <w:r w:rsidR="00C52461" w:rsidRPr="00797D3E">
        <w:rPr>
          <w:rFonts w:ascii="宋体" w:eastAsia="宋体" w:hAnsi="宋体" w:cs="宋体" w:hint="eastAsia"/>
          <w:color w:val="333333"/>
          <w:szCs w:val="24"/>
          <w:shd w:val="clear" w:color="auto" w:fill="FFFFFF"/>
        </w:rPr>
        <w:t>Ⅰ</w:t>
      </w:r>
      <w:r w:rsidR="00C52461">
        <w:rPr>
          <w:rFonts w:ascii="宋体" w:eastAsia="宋体" w:hAnsi="宋体" w:cs="宋体" w:hint="eastAsia"/>
          <w:color w:val="333333"/>
          <w:szCs w:val="24"/>
          <w:shd w:val="clear" w:color="auto" w:fill="FFFFFF"/>
        </w:rPr>
        <w:t>组</w:t>
      </w:r>
      <w:r w:rsidR="00C52461" w:rsidRPr="00797D3E">
        <w:rPr>
          <w:rFonts w:asciiTheme="minorEastAsia" w:hAnsiTheme="minorEastAsia" w:hint="eastAsia"/>
          <w:kern w:val="0"/>
          <w:szCs w:val="24"/>
        </w:rPr>
        <w:t>教师</w:t>
      </w:r>
      <w:r w:rsidR="00C52461">
        <w:rPr>
          <w:rFonts w:asciiTheme="minorEastAsia" w:hAnsiTheme="minorEastAsia" w:hint="eastAsia"/>
          <w:kern w:val="0"/>
          <w:szCs w:val="24"/>
        </w:rPr>
        <w:t>更注重将现代</w:t>
      </w:r>
      <w:r w:rsidR="00C52461" w:rsidRPr="00C52461">
        <w:rPr>
          <w:rFonts w:asciiTheme="minorEastAsia" w:hAnsiTheme="minorEastAsia" w:hint="eastAsia"/>
          <w:kern w:val="0"/>
          <w:szCs w:val="24"/>
        </w:rPr>
        <w:t>技术、教学法、学科内容的融合。</w:t>
      </w:r>
      <w:r w:rsidR="00007571">
        <w:rPr>
          <w:rFonts w:asciiTheme="minorEastAsia" w:hAnsiTheme="minorEastAsia" w:hint="eastAsia"/>
          <w:kern w:val="0"/>
          <w:szCs w:val="24"/>
        </w:rPr>
        <w:t>例如，用生动直观的沙盘模拟软件帮助学生掌握晦涩难懂的生产运营过程的知识，</w:t>
      </w:r>
      <w:r w:rsidR="00855F01">
        <w:rPr>
          <w:rFonts w:asciiTheme="minorEastAsia" w:hAnsiTheme="minorEastAsia" w:hint="eastAsia"/>
          <w:kern w:val="0"/>
          <w:szCs w:val="24"/>
        </w:rPr>
        <w:t>学习</w:t>
      </w:r>
      <w:r w:rsidR="00007571">
        <w:rPr>
          <w:rFonts w:asciiTheme="minorEastAsia" w:hAnsiTheme="minorEastAsia" w:hint="eastAsia"/>
          <w:kern w:val="0"/>
          <w:szCs w:val="24"/>
        </w:rPr>
        <w:t>的过程中教师加以引导，真正的做到以学生为中心。</w:t>
      </w:r>
    </w:p>
    <w:p w:rsidR="00855F01" w:rsidRDefault="00855F01" w:rsidP="005E163A">
      <w:pPr>
        <w:adjustRightInd w:val="0"/>
        <w:snapToGrid w:val="0"/>
        <w:ind w:firstLine="480"/>
        <w:rPr>
          <w:rFonts w:asciiTheme="minorEastAsia" w:hAnsiTheme="minorEastAsia" w:hint="eastAsia"/>
          <w:kern w:val="0"/>
          <w:szCs w:val="24"/>
        </w:rPr>
      </w:pPr>
      <w:r>
        <w:rPr>
          <w:rFonts w:asciiTheme="minorEastAsia" w:hAnsiTheme="minorEastAsia" w:hint="eastAsia"/>
          <w:kern w:val="0"/>
          <w:szCs w:val="24"/>
        </w:rPr>
        <w:t>另外，</w:t>
      </w:r>
      <w:r w:rsidR="00797D3E" w:rsidRPr="00797D3E">
        <w:rPr>
          <w:rFonts w:asciiTheme="minorEastAsia" w:hAnsiTheme="minorEastAsia" w:hint="eastAsia"/>
          <w:kern w:val="0"/>
          <w:szCs w:val="24"/>
        </w:rPr>
        <w:t>结合学生评教分数</w:t>
      </w:r>
      <w:r>
        <w:rPr>
          <w:rFonts w:asciiTheme="minorEastAsia" w:hAnsiTheme="minorEastAsia" w:hint="eastAsia"/>
          <w:kern w:val="0"/>
          <w:szCs w:val="24"/>
        </w:rPr>
        <w:t>评价</w:t>
      </w:r>
      <w:r w:rsidR="00797D3E" w:rsidRPr="00797D3E">
        <w:rPr>
          <w:rFonts w:asciiTheme="minorEastAsia" w:hAnsiTheme="minorEastAsia" w:hint="eastAsia"/>
          <w:kern w:val="0"/>
          <w:szCs w:val="24"/>
        </w:rPr>
        <w:t>，</w:t>
      </w:r>
      <w:r>
        <w:rPr>
          <w:rFonts w:asciiTheme="minorEastAsia" w:hAnsiTheme="minorEastAsia" w:hint="eastAsia"/>
          <w:kern w:val="0"/>
          <w:szCs w:val="24"/>
        </w:rPr>
        <w:t>以工商企业管理教研室的朱靖老师</w:t>
      </w:r>
      <w:r w:rsidR="008115CA">
        <w:rPr>
          <w:rFonts w:asciiTheme="minorEastAsia" w:hAnsiTheme="minorEastAsia" w:hint="eastAsia"/>
          <w:kern w:val="0"/>
          <w:szCs w:val="24"/>
        </w:rPr>
        <w:t>的评教分数为例，下表显示的是2015级和2016级两届工商企业管理专业学生对朱靖老师同一门</w:t>
      </w:r>
      <w:r w:rsidR="008115CA">
        <w:rPr>
          <w:rFonts w:asciiTheme="minorEastAsia" w:hAnsiTheme="minorEastAsia" w:hint="eastAsia"/>
          <w:szCs w:val="24"/>
        </w:rPr>
        <w:t>《生产与运作管理》</w:t>
      </w:r>
      <w:r w:rsidR="008115CA">
        <w:rPr>
          <w:rFonts w:asciiTheme="minorEastAsia" w:hAnsiTheme="minorEastAsia" w:hint="eastAsia"/>
          <w:kern w:val="0"/>
          <w:szCs w:val="24"/>
        </w:rPr>
        <w:t>课程的教学评价分数对比：</w:t>
      </w:r>
    </w:p>
    <w:tbl>
      <w:tblPr>
        <w:tblW w:w="8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2"/>
        <w:gridCol w:w="3214"/>
        <w:gridCol w:w="2900"/>
      </w:tblGrid>
      <w:tr w:rsidR="00855F01" w:rsidTr="008115CA">
        <w:trPr>
          <w:trHeight w:val="781"/>
          <w:jc w:val="center"/>
        </w:trPr>
        <w:tc>
          <w:tcPr>
            <w:tcW w:w="2032" w:type="dxa"/>
            <w:tcBorders>
              <w:tl2br w:val="single" w:sz="4" w:space="0" w:color="auto"/>
            </w:tcBorders>
          </w:tcPr>
          <w:p w:rsidR="00855F01" w:rsidRDefault="00855F01" w:rsidP="00855F01">
            <w:pPr>
              <w:snapToGrid w:val="0"/>
              <w:ind w:firstLine="360"/>
              <w:jc w:val="center"/>
              <w:rPr>
                <w:rFonts w:ascii="宋体" w:eastAsia="宋体" w:hAnsi="宋体" w:cs="Times New Roman"/>
                <w:sz w:val="18"/>
                <w:szCs w:val="18"/>
              </w:rPr>
            </w:pPr>
            <w:r>
              <w:rPr>
                <w:rFonts w:ascii="宋体" w:eastAsia="宋体" w:hAnsi="宋体" w:cs="Times New Roman" w:hint="eastAsia"/>
                <w:sz w:val="18"/>
                <w:szCs w:val="18"/>
              </w:rPr>
              <w:t>比较项目</w:t>
            </w:r>
          </w:p>
          <w:p w:rsidR="00855F01" w:rsidRDefault="00855F01" w:rsidP="00855F01">
            <w:pPr>
              <w:snapToGrid w:val="0"/>
              <w:ind w:firstLine="360"/>
              <w:jc w:val="center"/>
              <w:rPr>
                <w:rFonts w:ascii="宋体" w:eastAsia="宋体" w:hAnsi="宋体" w:cs="Times New Roman"/>
                <w:sz w:val="18"/>
                <w:szCs w:val="18"/>
              </w:rPr>
            </w:pPr>
          </w:p>
          <w:p w:rsidR="00855F01" w:rsidRDefault="00855F01" w:rsidP="00855F01">
            <w:pPr>
              <w:snapToGrid w:val="0"/>
              <w:ind w:firstLine="360"/>
              <w:jc w:val="center"/>
              <w:rPr>
                <w:rFonts w:ascii="宋体" w:eastAsia="宋体" w:hAnsi="宋体" w:cs="Times New Roman"/>
                <w:sz w:val="18"/>
                <w:szCs w:val="18"/>
              </w:rPr>
            </w:pPr>
            <w:r>
              <w:rPr>
                <w:rFonts w:ascii="宋体" w:eastAsia="宋体" w:hAnsi="宋体" w:cs="Times New Roman" w:hint="eastAsia"/>
                <w:sz w:val="18"/>
                <w:szCs w:val="18"/>
              </w:rPr>
              <w:t>教师</w:t>
            </w:r>
          </w:p>
        </w:tc>
        <w:tc>
          <w:tcPr>
            <w:tcW w:w="3214" w:type="dxa"/>
          </w:tcPr>
          <w:p w:rsidR="00855F01" w:rsidRDefault="00855F01" w:rsidP="00855F01">
            <w:pPr>
              <w:ind w:firstLine="480"/>
              <w:jc w:val="center"/>
              <w:rPr>
                <w:rFonts w:ascii="宋体" w:eastAsia="宋体" w:hAnsi="宋体" w:cs="Times New Roman"/>
                <w:szCs w:val="21"/>
              </w:rPr>
            </w:pPr>
            <w:r>
              <w:rPr>
                <w:rFonts w:ascii="宋体" w:eastAsia="宋体" w:hAnsi="宋体" w:cs="Times New Roman" w:hint="eastAsia"/>
                <w:szCs w:val="21"/>
              </w:rPr>
              <w:t>15-16学年第</w:t>
            </w:r>
            <w:r w:rsidR="008115CA">
              <w:rPr>
                <w:rFonts w:ascii="宋体" w:hAnsi="宋体" w:hint="eastAsia"/>
                <w:szCs w:val="21"/>
              </w:rPr>
              <w:t>二</w:t>
            </w:r>
            <w:r>
              <w:rPr>
                <w:rFonts w:ascii="宋体" w:eastAsia="宋体" w:hAnsi="宋体" w:cs="Times New Roman" w:hint="eastAsia"/>
                <w:szCs w:val="21"/>
              </w:rPr>
              <w:t>学期</w:t>
            </w:r>
          </w:p>
          <w:p w:rsidR="00855F01" w:rsidRDefault="00855F01" w:rsidP="00855F01">
            <w:pPr>
              <w:ind w:firstLine="480"/>
              <w:jc w:val="center"/>
              <w:rPr>
                <w:rFonts w:ascii="宋体" w:eastAsia="宋体" w:hAnsi="宋体" w:cs="Times New Roman"/>
                <w:szCs w:val="21"/>
              </w:rPr>
            </w:pPr>
            <w:r>
              <w:rPr>
                <w:rFonts w:ascii="宋体" w:eastAsia="宋体" w:hAnsi="宋体" w:cs="Times New Roman" w:hint="eastAsia"/>
                <w:szCs w:val="21"/>
              </w:rPr>
              <w:t>（项目实施初期）</w:t>
            </w:r>
          </w:p>
        </w:tc>
        <w:tc>
          <w:tcPr>
            <w:tcW w:w="2900" w:type="dxa"/>
          </w:tcPr>
          <w:p w:rsidR="00855F01" w:rsidRDefault="00855F01" w:rsidP="008115CA">
            <w:pPr>
              <w:ind w:firstLine="482"/>
              <w:rPr>
                <w:rFonts w:ascii="宋体" w:eastAsia="宋体" w:hAnsi="宋体" w:cs="Times New Roman"/>
                <w:b/>
                <w:bCs/>
                <w:szCs w:val="21"/>
              </w:rPr>
            </w:pPr>
            <w:r>
              <w:rPr>
                <w:rFonts w:ascii="宋体" w:eastAsia="宋体" w:hAnsi="宋体" w:cs="Times New Roman" w:hint="eastAsia"/>
                <w:b/>
                <w:bCs/>
                <w:szCs w:val="21"/>
              </w:rPr>
              <w:t>16-17学年第</w:t>
            </w:r>
            <w:r w:rsidR="008115CA">
              <w:rPr>
                <w:rFonts w:ascii="宋体" w:hAnsi="宋体" w:hint="eastAsia"/>
                <w:b/>
                <w:bCs/>
                <w:szCs w:val="21"/>
              </w:rPr>
              <w:t>二</w:t>
            </w:r>
            <w:r>
              <w:rPr>
                <w:rFonts w:ascii="宋体" w:eastAsia="宋体" w:hAnsi="宋体" w:cs="Times New Roman" w:hint="eastAsia"/>
                <w:b/>
                <w:bCs/>
                <w:szCs w:val="21"/>
              </w:rPr>
              <w:t>学期</w:t>
            </w:r>
          </w:p>
          <w:p w:rsidR="00855F01" w:rsidRDefault="00855F01" w:rsidP="00855F01">
            <w:pPr>
              <w:ind w:firstLine="482"/>
              <w:jc w:val="center"/>
              <w:rPr>
                <w:rFonts w:ascii="宋体" w:eastAsia="宋体" w:hAnsi="宋体" w:cs="Times New Roman"/>
                <w:b/>
                <w:bCs/>
                <w:szCs w:val="21"/>
              </w:rPr>
            </w:pPr>
            <w:r>
              <w:rPr>
                <w:rFonts w:ascii="宋体" w:eastAsia="宋体" w:hAnsi="宋体" w:cs="Times New Roman" w:hint="eastAsia"/>
                <w:b/>
                <w:bCs/>
                <w:szCs w:val="21"/>
              </w:rPr>
              <w:t>（项目成熟期）</w:t>
            </w:r>
          </w:p>
        </w:tc>
      </w:tr>
      <w:tr w:rsidR="00855F01" w:rsidTr="008115CA">
        <w:trPr>
          <w:jc w:val="center"/>
        </w:trPr>
        <w:tc>
          <w:tcPr>
            <w:tcW w:w="2032" w:type="dxa"/>
          </w:tcPr>
          <w:p w:rsidR="00855F01" w:rsidRDefault="008115CA" w:rsidP="00855F01">
            <w:pPr>
              <w:ind w:firstLine="480"/>
              <w:jc w:val="center"/>
              <w:rPr>
                <w:rFonts w:ascii="宋体" w:eastAsia="宋体" w:hAnsi="宋体" w:cs="Times New Roman"/>
                <w:szCs w:val="21"/>
              </w:rPr>
            </w:pPr>
            <w:r>
              <w:rPr>
                <w:rFonts w:asciiTheme="minorEastAsia" w:hAnsiTheme="minorEastAsia" w:hint="eastAsia"/>
                <w:kern w:val="0"/>
                <w:szCs w:val="24"/>
              </w:rPr>
              <w:t>朱靖</w:t>
            </w:r>
          </w:p>
        </w:tc>
        <w:tc>
          <w:tcPr>
            <w:tcW w:w="3214" w:type="dxa"/>
          </w:tcPr>
          <w:p w:rsidR="00855F01" w:rsidRDefault="008115CA" w:rsidP="00855F01">
            <w:pPr>
              <w:ind w:firstLine="480"/>
              <w:jc w:val="center"/>
              <w:rPr>
                <w:rFonts w:ascii="宋体" w:eastAsia="宋体" w:hAnsi="宋体" w:cs="Times New Roman"/>
                <w:szCs w:val="21"/>
              </w:rPr>
            </w:pPr>
            <w:r>
              <w:rPr>
                <w:rFonts w:ascii="宋体" w:hAnsi="宋体" w:hint="eastAsia"/>
                <w:szCs w:val="21"/>
              </w:rPr>
              <w:t>89.13</w:t>
            </w:r>
          </w:p>
        </w:tc>
        <w:tc>
          <w:tcPr>
            <w:tcW w:w="2900" w:type="dxa"/>
          </w:tcPr>
          <w:p w:rsidR="00855F01" w:rsidRDefault="008115CA" w:rsidP="00855F01">
            <w:pPr>
              <w:ind w:firstLine="482"/>
              <w:jc w:val="center"/>
              <w:rPr>
                <w:rFonts w:ascii="宋体" w:eastAsia="宋体" w:hAnsi="宋体" w:cs="Times New Roman"/>
                <w:b/>
                <w:bCs/>
                <w:szCs w:val="21"/>
              </w:rPr>
            </w:pPr>
            <w:r>
              <w:rPr>
                <w:rFonts w:ascii="宋体" w:hAnsi="宋体" w:hint="eastAsia"/>
                <w:b/>
                <w:bCs/>
                <w:szCs w:val="21"/>
              </w:rPr>
              <w:t>91.1</w:t>
            </w:r>
          </w:p>
        </w:tc>
      </w:tr>
    </w:tbl>
    <w:p w:rsidR="008115CA" w:rsidRDefault="008115CA" w:rsidP="00E178CF">
      <w:pPr>
        <w:ind w:firstLineChars="150" w:firstLine="360"/>
        <w:rPr>
          <w:rFonts w:ascii="宋体" w:hAnsi="宋体" w:hint="eastAsia"/>
        </w:rPr>
      </w:pPr>
      <w:r>
        <w:rPr>
          <w:rFonts w:ascii="宋体" w:eastAsia="宋体" w:hAnsi="宋体" w:cs="Times New Roman" w:hint="eastAsia"/>
        </w:rPr>
        <w:t>表中的数据分别是在2015-2016年第</w:t>
      </w:r>
      <w:r>
        <w:rPr>
          <w:rFonts w:ascii="宋体" w:hAnsi="宋体" w:hint="eastAsia"/>
        </w:rPr>
        <w:t>二</w:t>
      </w:r>
      <w:r>
        <w:rPr>
          <w:rFonts w:ascii="宋体" w:eastAsia="宋体" w:hAnsi="宋体" w:cs="Times New Roman" w:hint="eastAsia"/>
        </w:rPr>
        <w:t>学期项目实施初期和2016-2017年第</w:t>
      </w:r>
      <w:r>
        <w:rPr>
          <w:rFonts w:ascii="宋体" w:hAnsi="宋体" w:hint="eastAsia"/>
        </w:rPr>
        <w:t>二</w:t>
      </w:r>
      <w:r>
        <w:rPr>
          <w:rFonts w:ascii="宋体" w:eastAsia="宋体" w:hAnsi="宋体" w:cs="Times New Roman" w:hint="eastAsia"/>
        </w:rPr>
        <w:t>学期项目成熟期，</w:t>
      </w:r>
      <w:r>
        <w:rPr>
          <w:rFonts w:ascii="宋体" w:hAnsi="宋体" w:hint="eastAsia"/>
        </w:rPr>
        <w:t>相同</w:t>
      </w:r>
      <w:r>
        <w:rPr>
          <w:rFonts w:ascii="宋体" w:eastAsia="宋体" w:hAnsi="宋体" w:cs="Times New Roman" w:hint="eastAsia"/>
        </w:rPr>
        <w:t>专业学生的评教分数比较，明显看出经过近两年的</w:t>
      </w:r>
      <w:r>
        <w:rPr>
          <w:rFonts w:ascii="宋体" w:hAnsi="宋体" w:hint="eastAsia"/>
        </w:rPr>
        <w:t>方法研究</w:t>
      </w:r>
      <w:r>
        <w:rPr>
          <w:rFonts w:ascii="宋体" w:eastAsia="宋体" w:hAnsi="宋体" w:cs="Times New Roman" w:hint="eastAsia"/>
        </w:rPr>
        <w:t>与教学改革后学生评教满意度明显提升。</w:t>
      </w:r>
    </w:p>
    <w:p w:rsidR="00E178CF" w:rsidRDefault="00D35813" w:rsidP="005E163A">
      <w:pPr>
        <w:adjustRightInd w:val="0"/>
        <w:snapToGrid w:val="0"/>
        <w:ind w:firstLine="480"/>
        <w:rPr>
          <w:rFonts w:asciiTheme="minorEastAsia" w:hAnsiTheme="minorEastAsia" w:hint="eastAsia"/>
          <w:kern w:val="0"/>
          <w:szCs w:val="24"/>
        </w:rPr>
      </w:pPr>
      <w:r>
        <w:rPr>
          <w:rFonts w:asciiTheme="minorEastAsia" w:hAnsiTheme="minorEastAsia" w:hint="eastAsia"/>
          <w:kern w:val="0"/>
          <w:szCs w:val="24"/>
        </w:rPr>
        <w:t>下表显示的是朱靖老师在2015级和2016级两届工商企业管理专业</w:t>
      </w:r>
      <w:r w:rsidR="009E6F02">
        <w:rPr>
          <w:rFonts w:asciiTheme="minorEastAsia" w:hAnsiTheme="minorEastAsia" w:hint="eastAsia"/>
          <w:kern w:val="0"/>
          <w:szCs w:val="24"/>
        </w:rPr>
        <w:t>3～5班</w:t>
      </w:r>
      <w:r w:rsidR="00797D3E" w:rsidRPr="00797D3E">
        <w:rPr>
          <w:rFonts w:asciiTheme="minorEastAsia" w:hAnsiTheme="minorEastAsia" w:hint="eastAsia"/>
          <w:kern w:val="0"/>
          <w:szCs w:val="24"/>
        </w:rPr>
        <w:t>学生</w:t>
      </w:r>
      <w:r>
        <w:rPr>
          <w:rFonts w:asciiTheme="minorEastAsia" w:hAnsiTheme="minorEastAsia" w:hint="eastAsia"/>
          <w:szCs w:val="24"/>
        </w:rPr>
        <w:t>《生产与运作管理》</w:t>
      </w:r>
      <w:r>
        <w:rPr>
          <w:rFonts w:asciiTheme="minorEastAsia" w:hAnsiTheme="minorEastAsia" w:hint="eastAsia"/>
          <w:kern w:val="0"/>
          <w:szCs w:val="24"/>
        </w:rPr>
        <w:t>课程平均</w:t>
      </w:r>
      <w:r w:rsidR="00797D3E" w:rsidRPr="00797D3E">
        <w:rPr>
          <w:rFonts w:asciiTheme="minorEastAsia" w:hAnsiTheme="minorEastAsia" w:hint="eastAsia"/>
          <w:kern w:val="0"/>
          <w:szCs w:val="24"/>
        </w:rPr>
        <w:t>成绩</w:t>
      </w:r>
      <w:r>
        <w:rPr>
          <w:rFonts w:asciiTheme="minorEastAsia" w:hAnsiTheme="minorEastAsia" w:hint="eastAsia"/>
          <w:kern w:val="0"/>
          <w:szCs w:val="24"/>
        </w:rPr>
        <w:t>的比较：</w:t>
      </w:r>
    </w:p>
    <w:tbl>
      <w:tblPr>
        <w:tblW w:w="8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32"/>
        <w:gridCol w:w="3214"/>
        <w:gridCol w:w="2900"/>
      </w:tblGrid>
      <w:tr w:rsidR="00D35813" w:rsidTr="008B593C">
        <w:trPr>
          <w:trHeight w:val="781"/>
          <w:jc w:val="center"/>
        </w:trPr>
        <w:tc>
          <w:tcPr>
            <w:tcW w:w="2032" w:type="dxa"/>
            <w:tcBorders>
              <w:tl2br w:val="single" w:sz="4" w:space="0" w:color="auto"/>
            </w:tcBorders>
          </w:tcPr>
          <w:p w:rsidR="00D35813" w:rsidRDefault="00D35813" w:rsidP="008B593C">
            <w:pPr>
              <w:snapToGrid w:val="0"/>
              <w:ind w:firstLine="360"/>
              <w:jc w:val="center"/>
              <w:rPr>
                <w:rFonts w:ascii="宋体" w:eastAsia="宋体" w:hAnsi="宋体" w:cs="Times New Roman"/>
                <w:sz w:val="18"/>
                <w:szCs w:val="18"/>
              </w:rPr>
            </w:pPr>
            <w:r>
              <w:rPr>
                <w:rFonts w:ascii="宋体" w:eastAsia="宋体" w:hAnsi="宋体" w:cs="Times New Roman" w:hint="eastAsia"/>
                <w:sz w:val="18"/>
                <w:szCs w:val="18"/>
              </w:rPr>
              <w:t>比较项目</w:t>
            </w:r>
          </w:p>
          <w:p w:rsidR="00D35813" w:rsidRDefault="00D35813" w:rsidP="008B593C">
            <w:pPr>
              <w:snapToGrid w:val="0"/>
              <w:ind w:firstLine="360"/>
              <w:jc w:val="center"/>
              <w:rPr>
                <w:rFonts w:ascii="宋体" w:eastAsia="宋体" w:hAnsi="宋体" w:cs="Times New Roman"/>
                <w:sz w:val="18"/>
                <w:szCs w:val="18"/>
              </w:rPr>
            </w:pPr>
          </w:p>
          <w:p w:rsidR="00D35813" w:rsidRDefault="00D35813" w:rsidP="008B593C">
            <w:pPr>
              <w:snapToGrid w:val="0"/>
              <w:ind w:firstLine="360"/>
              <w:jc w:val="center"/>
              <w:rPr>
                <w:rFonts w:ascii="宋体" w:eastAsia="宋体" w:hAnsi="宋体" w:cs="Times New Roman"/>
                <w:sz w:val="18"/>
                <w:szCs w:val="18"/>
              </w:rPr>
            </w:pPr>
            <w:r>
              <w:rPr>
                <w:rFonts w:ascii="宋体" w:hAnsi="宋体" w:hint="eastAsia"/>
                <w:sz w:val="18"/>
                <w:szCs w:val="18"/>
              </w:rPr>
              <w:t>课程</w:t>
            </w:r>
          </w:p>
        </w:tc>
        <w:tc>
          <w:tcPr>
            <w:tcW w:w="3214" w:type="dxa"/>
          </w:tcPr>
          <w:p w:rsidR="00D35813" w:rsidRDefault="00D35813" w:rsidP="008B593C">
            <w:pPr>
              <w:ind w:firstLine="480"/>
              <w:jc w:val="center"/>
              <w:rPr>
                <w:rFonts w:ascii="宋体" w:eastAsia="宋体" w:hAnsi="宋体" w:cs="Times New Roman"/>
                <w:szCs w:val="21"/>
              </w:rPr>
            </w:pPr>
            <w:r>
              <w:rPr>
                <w:rFonts w:ascii="宋体" w:eastAsia="宋体" w:hAnsi="宋体" w:cs="Times New Roman" w:hint="eastAsia"/>
                <w:szCs w:val="21"/>
              </w:rPr>
              <w:t>15-16学年第</w:t>
            </w:r>
            <w:r>
              <w:rPr>
                <w:rFonts w:ascii="宋体" w:hAnsi="宋体" w:hint="eastAsia"/>
                <w:szCs w:val="21"/>
              </w:rPr>
              <w:t>二</w:t>
            </w:r>
            <w:r>
              <w:rPr>
                <w:rFonts w:ascii="宋体" w:eastAsia="宋体" w:hAnsi="宋体" w:cs="Times New Roman" w:hint="eastAsia"/>
                <w:szCs w:val="21"/>
              </w:rPr>
              <w:t>学期</w:t>
            </w:r>
          </w:p>
          <w:p w:rsidR="00D35813" w:rsidRDefault="00D35813" w:rsidP="008B593C">
            <w:pPr>
              <w:ind w:firstLine="480"/>
              <w:jc w:val="center"/>
              <w:rPr>
                <w:rFonts w:ascii="宋体" w:eastAsia="宋体" w:hAnsi="宋体" w:cs="Times New Roman"/>
                <w:szCs w:val="21"/>
              </w:rPr>
            </w:pPr>
            <w:r>
              <w:rPr>
                <w:rFonts w:ascii="宋体" w:eastAsia="宋体" w:hAnsi="宋体" w:cs="Times New Roman" w:hint="eastAsia"/>
                <w:szCs w:val="21"/>
              </w:rPr>
              <w:t>（项目实施初期）</w:t>
            </w:r>
          </w:p>
        </w:tc>
        <w:tc>
          <w:tcPr>
            <w:tcW w:w="2900" w:type="dxa"/>
          </w:tcPr>
          <w:p w:rsidR="00D35813" w:rsidRDefault="00D35813" w:rsidP="008B593C">
            <w:pPr>
              <w:ind w:firstLine="482"/>
              <w:rPr>
                <w:rFonts w:ascii="宋体" w:eastAsia="宋体" w:hAnsi="宋体" w:cs="Times New Roman"/>
                <w:b/>
                <w:bCs/>
                <w:szCs w:val="21"/>
              </w:rPr>
            </w:pPr>
            <w:r>
              <w:rPr>
                <w:rFonts w:ascii="宋体" w:eastAsia="宋体" w:hAnsi="宋体" w:cs="Times New Roman" w:hint="eastAsia"/>
                <w:b/>
                <w:bCs/>
                <w:szCs w:val="21"/>
              </w:rPr>
              <w:t>16-17学年第</w:t>
            </w:r>
            <w:r>
              <w:rPr>
                <w:rFonts w:ascii="宋体" w:hAnsi="宋体" w:hint="eastAsia"/>
                <w:b/>
                <w:bCs/>
                <w:szCs w:val="21"/>
              </w:rPr>
              <w:t>二</w:t>
            </w:r>
            <w:r>
              <w:rPr>
                <w:rFonts w:ascii="宋体" w:eastAsia="宋体" w:hAnsi="宋体" w:cs="Times New Roman" w:hint="eastAsia"/>
                <w:b/>
                <w:bCs/>
                <w:szCs w:val="21"/>
              </w:rPr>
              <w:t>学期</w:t>
            </w:r>
          </w:p>
          <w:p w:rsidR="00D35813" w:rsidRDefault="00D35813" w:rsidP="008B593C">
            <w:pPr>
              <w:ind w:firstLine="482"/>
              <w:jc w:val="center"/>
              <w:rPr>
                <w:rFonts w:ascii="宋体" w:eastAsia="宋体" w:hAnsi="宋体" w:cs="Times New Roman"/>
                <w:b/>
                <w:bCs/>
                <w:szCs w:val="21"/>
              </w:rPr>
            </w:pPr>
            <w:r>
              <w:rPr>
                <w:rFonts w:ascii="宋体" w:eastAsia="宋体" w:hAnsi="宋体" w:cs="Times New Roman" w:hint="eastAsia"/>
                <w:b/>
                <w:bCs/>
                <w:szCs w:val="21"/>
              </w:rPr>
              <w:t>（项目成熟期）</w:t>
            </w:r>
          </w:p>
        </w:tc>
      </w:tr>
      <w:tr w:rsidR="00D35813" w:rsidTr="008B593C">
        <w:trPr>
          <w:jc w:val="center"/>
        </w:trPr>
        <w:tc>
          <w:tcPr>
            <w:tcW w:w="2032" w:type="dxa"/>
          </w:tcPr>
          <w:p w:rsidR="00D35813" w:rsidRDefault="00D35813" w:rsidP="00D35813">
            <w:pPr>
              <w:ind w:firstLineChars="0" w:firstLine="0"/>
              <w:rPr>
                <w:rFonts w:ascii="宋体" w:eastAsia="宋体" w:hAnsi="宋体" w:cs="Times New Roman"/>
                <w:szCs w:val="21"/>
              </w:rPr>
            </w:pPr>
            <w:r>
              <w:rPr>
                <w:rFonts w:asciiTheme="minorEastAsia" w:hAnsiTheme="minorEastAsia" w:hint="eastAsia"/>
                <w:szCs w:val="24"/>
              </w:rPr>
              <w:t>生产与运作管理</w:t>
            </w:r>
          </w:p>
        </w:tc>
        <w:tc>
          <w:tcPr>
            <w:tcW w:w="3214" w:type="dxa"/>
          </w:tcPr>
          <w:p w:rsidR="00D35813" w:rsidRDefault="00A937BE" w:rsidP="00A937BE">
            <w:pPr>
              <w:ind w:firstLine="400"/>
              <w:jc w:val="center"/>
              <w:rPr>
                <w:rFonts w:ascii="宋体" w:eastAsia="宋体" w:hAnsi="宋体" w:cs="Times New Roman"/>
                <w:szCs w:val="21"/>
              </w:rPr>
            </w:pPr>
            <w:r>
              <w:rPr>
                <w:rFonts w:ascii="Verdana" w:hAnsi="Verdana" w:hint="eastAsia"/>
                <w:sz w:val="20"/>
                <w:szCs w:val="20"/>
              </w:rPr>
              <w:t>72.44</w:t>
            </w:r>
          </w:p>
        </w:tc>
        <w:tc>
          <w:tcPr>
            <w:tcW w:w="2900" w:type="dxa"/>
          </w:tcPr>
          <w:p w:rsidR="00D35813" w:rsidRDefault="00A937BE" w:rsidP="00A937BE">
            <w:pPr>
              <w:ind w:firstLine="400"/>
              <w:jc w:val="center"/>
              <w:rPr>
                <w:rFonts w:ascii="宋体" w:eastAsia="宋体" w:hAnsi="宋体" w:cs="Times New Roman"/>
                <w:b/>
                <w:bCs/>
                <w:szCs w:val="21"/>
              </w:rPr>
            </w:pPr>
            <w:r>
              <w:rPr>
                <w:rFonts w:ascii="Verdana" w:hAnsi="Verdana" w:hint="eastAsia"/>
                <w:sz w:val="20"/>
                <w:szCs w:val="20"/>
              </w:rPr>
              <w:t>73.04</w:t>
            </w:r>
          </w:p>
        </w:tc>
      </w:tr>
    </w:tbl>
    <w:p w:rsidR="008F0ABF" w:rsidRDefault="009E6F02" w:rsidP="008F0ABF">
      <w:pPr>
        <w:spacing w:line="300" w:lineRule="auto"/>
        <w:ind w:firstLine="480"/>
        <w:rPr>
          <w:rFonts w:ascii="宋体" w:hAnsi="宋体" w:hint="eastAsia"/>
        </w:rPr>
      </w:pPr>
      <w:r>
        <w:rPr>
          <w:rFonts w:ascii="宋体" w:eastAsia="宋体" w:hAnsi="宋体" w:cs="Times New Roman" w:hint="eastAsia"/>
        </w:rPr>
        <w:lastRenderedPageBreak/>
        <w:t>从学生</w:t>
      </w:r>
      <w:r>
        <w:rPr>
          <w:rFonts w:ascii="宋体" w:hAnsi="宋体" w:hint="eastAsia"/>
        </w:rPr>
        <w:t>该科平均</w:t>
      </w:r>
      <w:r>
        <w:rPr>
          <w:rFonts w:ascii="宋体" w:eastAsia="宋体" w:hAnsi="宋体" w:cs="Times New Roman" w:hint="eastAsia"/>
        </w:rPr>
        <w:t>成绩上</w:t>
      </w:r>
      <w:r>
        <w:rPr>
          <w:rFonts w:ascii="宋体" w:hAnsi="宋体" w:hint="eastAsia"/>
        </w:rPr>
        <w:t>分析</w:t>
      </w:r>
      <w:r>
        <w:rPr>
          <w:rFonts w:ascii="宋体" w:eastAsia="宋体" w:hAnsi="宋体" w:cs="Times New Roman" w:hint="eastAsia"/>
        </w:rPr>
        <w:t>，</w:t>
      </w:r>
      <w:r>
        <w:rPr>
          <w:rFonts w:ascii="宋体" w:hAnsi="宋体" w:hint="eastAsia"/>
        </w:rPr>
        <w:t>成绩有所提高，虽然学生成绩不能完全反映学生</w:t>
      </w:r>
      <w:r w:rsidR="009C6DCB">
        <w:rPr>
          <w:rFonts w:ascii="宋体" w:hAnsi="宋体" w:hint="eastAsia"/>
        </w:rPr>
        <w:t>能力，但也能体现</w:t>
      </w:r>
      <w:r>
        <w:rPr>
          <w:rFonts w:ascii="宋体" w:hAnsi="宋体" w:hint="eastAsia"/>
        </w:rPr>
        <w:t>学生对知识掌握程度</w:t>
      </w:r>
      <w:r w:rsidR="00702962">
        <w:rPr>
          <w:rFonts w:ascii="宋体" w:hAnsi="宋体" w:hint="eastAsia"/>
        </w:rPr>
        <w:t>有所提升</w:t>
      </w:r>
      <w:r w:rsidR="008F0ABF">
        <w:rPr>
          <w:rFonts w:ascii="宋体" w:hAnsi="宋体" w:hint="eastAsia"/>
        </w:rPr>
        <w:t>，说明本项目的改革有所成效。</w:t>
      </w:r>
    </w:p>
    <w:p w:rsidR="00797D3E" w:rsidRPr="00797D3E" w:rsidRDefault="008F0ABF" w:rsidP="00C91AD7">
      <w:pPr>
        <w:ind w:firstLine="480"/>
        <w:rPr>
          <w:rFonts w:asciiTheme="minorEastAsia" w:hAnsiTheme="minorEastAsia"/>
          <w:kern w:val="0"/>
          <w:szCs w:val="24"/>
        </w:rPr>
      </w:pPr>
      <w:r>
        <w:rPr>
          <w:rFonts w:ascii="宋体" w:hAnsi="宋体" w:hint="eastAsia"/>
        </w:rPr>
        <w:t>综合以上几种因素，</w:t>
      </w:r>
      <w:r w:rsidR="00797D3E" w:rsidRPr="00797D3E">
        <w:rPr>
          <w:rFonts w:asciiTheme="minorEastAsia" w:hAnsiTheme="minorEastAsia" w:hint="eastAsia"/>
          <w:kern w:val="0"/>
          <w:szCs w:val="24"/>
        </w:rPr>
        <w:t>“以学生为中心”的TPACK框架下教学改革取得了较好的成绩，学生的学习积极性较改革前有所提</w:t>
      </w:r>
      <w:r w:rsidR="004A4E3B">
        <w:rPr>
          <w:rFonts w:asciiTheme="minorEastAsia" w:hAnsiTheme="minorEastAsia" w:hint="eastAsia"/>
          <w:kern w:val="0"/>
          <w:szCs w:val="24"/>
        </w:rPr>
        <w:t>升</w:t>
      </w:r>
      <w:r w:rsidR="00797D3E" w:rsidRPr="00797D3E">
        <w:rPr>
          <w:rFonts w:asciiTheme="minorEastAsia" w:hAnsiTheme="minorEastAsia" w:hint="eastAsia"/>
          <w:kern w:val="0"/>
          <w:szCs w:val="24"/>
        </w:rPr>
        <w:t>，成绩较改革前有所进步；教师自身的实践能力和对现代技术的运用能力也有很大</w:t>
      </w:r>
      <w:r w:rsidR="004A4E3B">
        <w:rPr>
          <w:rFonts w:asciiTheme="minorEastAsia" w:hAnsiTheme="minorEastAsia" w:hint="eastAsia"/>
          <w:kern w:val="0"/>
          <w:szCs w:val="24"/>
        </w:rPr>
        <w:t>进步</w:t>
      </w:r>
      <w:r w:rsidR="00797D3E" w:rsidRPr="00797D3E">
        <w:rPr>
          <w:rFonts w:asciiTheme="minorEastAsia" w:hAnsiTheme="minorEastAsia" w:hint="eastAsia"/>
          <w:kern w:val="0"/>
          <w:szCs w:val="24"/>
        </w:rPr>
        <w:t>，越来越多的教师能够承担沙盘等技术类课程、能够不断探索新技术和新教法，教师素质有所提高。</w:t>
      </w:r>
    </w:p>
    <w:p w:rsidR="006C1A85" w:rsidRDefault="00B350B3" w:rsidP="00867B1E">
      <w:pPr>
        <w:pStyle w:val="a5"/>
        <w:numPr>
          <w:ilvl w:val="0"/>
          <w:numId w:val="4"/>
        </w:numPr>
        <w:adjustRightInd w:val="0"/>
        <w:snapToGrid w:val="0"/>
        <w:ind w:firstLineChars="0"/>
        <w:rPr>
          <w:rFonts w:asciiTheme="minorEastAsia" w:hAnsiTheme="minorEastAsia"/>
          <w:b/>
          <w:szCs w:val="24"/>
        </w:rPr>
      </w:pPr>
      <w:r w:rsidRPr="00B350B3">
        <w:rPr>
          <w:rFonts w:asciiTheme="minorEastAsia" w:hAnsiTheme="minorEastAsia" w:hint="eastAsia"/>
          <w:b/>
          <w:szCs w:val="24"/>
        </w:rPr>
        <w:t>项目成果</w:t>
      </w:r>
      <w:r w:rsidR="001444DF">
        <w:rPr>
          <w:rFonts w:asciiTheme="minorEastAsia" w:hAnsiTheme="minorEastAsia" w:hint="eastAsia"/>
          <w:b/>
          <w:szCs w:val="24"/>
        </w:rPr>
        <w:t>的应用和推广</w:t>
      </w:r>
    </w:p>
    <w:p w:rsidR="001444DF" w:rsidRPr="001444DF" w:rsidRDefault="001444DF" w:rsidP="001444DF">
      <w:pPr>
        <w:ind w:firstLine="480"/>
        <w:jc w:val="both"/>
        <w:rPr>
          <w:rFonts w:asciiTheme="minorEastAsia" w:hAnsiTheme="minorEastAsia"/>
          <w:kern w:val="0"/>
          <w:szCs w:val="24"/>
        </w:rPr>
      </w:pPr>
      <w:r w:rsidRPr="001444DF">
        <w:rPr>
          <w:rFonts w:asciiTheme="minorEastAsia" w:hAnsiTheme="minorEastAsia" w:hint="eastAsia"/>
          <w:kern w:val="0"/>
          <w:szCs w:val="24"/>
        </w:rPr>
        <w:t>本项目2014年申报时的研究对象是高职专科学生，2015年后专科专业缩减，原计划在专科多个专业中推广中断，</w:t>
      </w:r>
      <w:r w:rsidR="00D6197B">
        <w:rPr>
          <w:rFonts w:asciiTheme="minorEastAsia" w:hAnsiTheme="minorEastAsia" w:hint="eastAsia"/>
          <w:kern w:val="0"/>
          <w:szCs w:val="24"/>
        </w:rPr>
        <w:t>后</w:t>
      </w:r>
      <w:r w:rsidRPr="001444DF">
        <w:rPr>
          <w:rFonts w:asciiTheme="minorEastAsia" w:hAnsiTheme="minorEastAsia" w:hint="eastAsia"/>
          <w:kern w:val="0"/>
          <w:szCs w:val="24"/>
        </w:rPr>
        <w:t>仅选择了工商企业管理一个专科专业。</w:t>
      </w:r>
      <w:r w:rsidR="00D6197B" w:rsidRPr="008E2167">
        <w:rPr>
          <w:rFonts w:asciiTheme="minorEastAsia" w:hAnsiTheme="minorEastAsia" w:hint="eastAsia"/>
          <w:szCs w:val="21"/>
        </w:rPr>
        <w:t>同因以上缘故，项目改革仅实施于工商企业管理专业（专科）《生产与运作管理》一门核心课程中进行，其他的课程虽然也有意尝试，但未做详细跟踪和分析，未完成向更多课程推广的目标。</w:t>
      </w:r>
    </w:p>
    <w:p w:rsidR="00D06BD6" w:rsidRDefault="00D06BD6" w:rsidP="00867B1E">
      <w:pPr>
        <w:spacing w:beforeLines="50" w:afterLines="50" w:line="240" w:lineRule="auto"/>
        <w:ind w:firstLineChars="0" w:firstLine="0"/>
        <w:rPr>
          <w:b/>
        </w:rPr>
      </w:pPr>
      <w:r>
        <w:rPr>
          <w:rFonts w:hint="eastAsia"/>
          <w:b/>
        </w:rPr>
        <w:t>四、</w:t>
      </w:r>
      <w:r>
        <w:rPr>
          <w:rFonts w:hint="eastAsia"/>
          <w:b/>
        </w:rPr>
        <w:t xml:space="preserve">   </w:t>
      </w:r>
      <w:r w:rsidR="00F0652F" w:rsidRPr="00D06BD6">
        <w:rPr>
          <w:rFonts w:hint="eastAsia"/>
          <w:b/>
        </w:rPr>
        <w:t>项目成果</w:t>
      </w:r>
    </w:p>
    <w:p w:rsidR="00D06BD6" w:rsidRPr="00D06BD6" w:rsidRDefault="00D06BD6" w:rsidP="00867B1E">
      <w:pPr>
        <w:pStyle w:val="a5"/>
        <w:numPr>
          <w:ilvl w:val="0"/>
          <w:numId w:val="11"/>
        </w:numPr>
        <w:spacing w:line="240" w:lineRule="auto"/>
        <w:ind w:firstLineChars="0"/>
        <w:rPr>
          <w:b/>
        </w:rPr>
      </w:pPr>
      <w:r w:rsidRPr="00D06BD6">
        <w:rPr>
          <w:rFonts w:hint="eastAsia"/>
          <w:b/>
        </w:rPr>
        <w:t>课程</w:t>
      </w:r>
      <w:r w:rsidR="0087539E">
        <w:rPr>
          <w:rFonts w:hint="eastAsia"/>
          <w:b/>
        </w:rPr>
        <w:t>改革</w:t>
      </w:r>
    </w:p>
    <w:p w:rsidR="0087539E" w:rsidRPr="0087539E" w:rsidRDefault="007F3DA6" w:rsidP="00855F01">
      <w:pPr>
        <w:spacing w:beforeLines="50" w:afterLines="50"/>
        <w:ind w:firstLineChars="0" w:firstLine="480"/>
        <w:rPr>
          <w:rFonts w:asciiTheme="minorEastAsia" w:hAnsiTheme="minorEastAsia"/>
          <w:szCs w:val="24"/>
        </w:rPr>
      </w:pPr>
      <w:r w:rsidRPr="0087539E">
        <w:rPr>
          <w:rFonts w:asciiTheme="minorEastAsia" w:hAnsiTheme="minorEastAsia" w:cs="Arial Unicode MS" w:hint="eastAsia"/>
          <w:kern w:val="0"/>
          <w:szCs w:val="24"/>
        </w:rPr>
        <w:t>本项目的</w:t>
      </w:r>
      <w:r w:rsidR="007E7F97" w:rsidRPr="0087539E">
        <w:rPr>
          <w:rFonts w:asciiTheme="minorEastAsia" w:hAnsiTheme="minorEastAsia" w:cs="Arial Unicode MS" w:hint="eastAsia"/>
          <w:kern w:val="0"/>
          <w:szCs w:val="24"/>
        </w:rPr>
        <w:t>课程</w:t>
      </w:r>
      <w:r w:rsidRPr="0087539E">
        <w:rPr>
          <w:rFonts w:asciiTheme="minorEastAsia" w:hAnsiTheme="minorEastAsia" w:cs="Arial Unicode MS" w:hint="eastAsia"/>
          <w:kern w:val="0"/>
          <w:szCs w:val="24"/>
        </w:rPr>
        <w:t>改革对象为</w:t>
      </w:r>
      <w:r w:rsidR="00B85138" w:rsidRPr="0087539E">
        <w:rPr>
          <w:rFonts w:asciiTheme="minorEastAsia" w:hAnsiTheme="minorEastAsia" w:cs="Arial Unicode MS" w:hint="eastAsia"/>
          <w:kern w:val="0"/>
          <w:szCs w:val="24"/>
        </w:rPr>
        <w:t>工商企业管理</w:t>
      </w:r>
      <w:r w:rsidRPr="0087539E">
        <w:rPr>
          <w:rFonts w:asciiTheme="minorEastAsia" w:hAnsiTheme="minorEastAsia" w:cs="Arial Unicode MS" w:hint="eastAsia"/>
          <w:kern w:val="0"/>
          <w:szCs w:val="24"/>
        </w:rPr>
        <w:t>专业的核心课程</w:t>
      </w:r>
      <w:r w:rsidR="00D06BD6" w:rsidRPr="0087539E">
        <w:rPr>
          <w:rFonts w:asciiTheme="minorEastAsia" w:hAnsiTheme="minorEastAsia" w:cs="Arial Unicode MS" w:hint="eastAsia"/>
          <w:kern w:val="0"/>
          <w:szCs w:val="24"/>
        </w:rPr>
        <w:t>《生产与运作管理》</w:t>
      </w:r>
      <w:r w:rsidRPr="0087539E">
        <w:rPr>
          <w:rFonts w:asciiTheme="minorEastAsia" w:hAnsiTheme="minorEastAsia" w:cs="Arial Unicode MS" w:hint="eastAsia"/>
          <w:kern w:val="0"/>
          <w:szCs w:val="24"/>
        </w:rPr>
        <w:t>。</w:t>
      </w:r>
      <w:r w:rsidR="0087539E">
        <w:rPr>
          <w:rFonts w:asciiTheme="minorEastAsia" w:hAnsiTheme="minorEastAsia" w:hint="eastAsia"/>
          <w:szCs w:val="24"/>
        </w:rPr>
        <w:t>该</w:t>
      </w:r>
      <w:r w:rsidR="0087539E" w:rsidRPr="0087539E">
        <w:rPr>
          <w:rFonts w:asciiTheme="minorEastAsia" w:hAnsiTheme="minorEastAsia" w:hint="eastAsia"/>
          <w:szCs w:val="24"/>
        </w:rPr>
        <w:t>课程，</w:t>
      </w:r>
      <w:r w:rsidR="0087539E" w:rsidRPr="0087539E">
        <w:rPr>
          <w:rFonts w:asciiTheme="minorEastAsia" w:hAnsiTheme="minorEastAsia" w:cs="Tahoma"/>
          <w:szCs w:val="24"/>
          <w:shd w:val="clear" w:color="auto" w:fill="FCFBFB"/>
        </w:rPr>
        <w:t>理论</w:t>
      </w:r>
      <w:r w:rsidR="0087539E" w:rsidRPr="0087539E">
        <w:rPr>
          <w:rFonts w:asciiTheme="minorEastAsia" w:hAnsiTheme="minorEastAsia" w:cs="Tahoma" w:hint="eastAsia"/>
          <w:szCs w:val="24"/>
          <w:shd w:val="clear" w:color="auto" w:fill="FCFBFB"/>
        </w:rPr>
        <w:t>难度大、</w:t>
      </w:r>
      <w:r w:rsidR="0087539E" w:rsidRPr="0087539E">
        <w:rPr>
          <w:rFonts w:asciiTheme="minorEastAsia" w:hAnsiTheme="minorEastAsia" w:cs="Tahoma"/>
          <w:szCs w:val="24"/>
          <w:shd w:val="clear" w:color="auto" w:fill="FCFBFB"/>
        </w:rPr>
        <w:t>实践性强</w:t>
      </w:r>
      <w:r w:rsidR="0087539E" w:rsidRPr="0087539E">
        <w:rPr>
          <w:rFonts w:asciiTheme="minorEastAsia" w:hAnsiTheme="minorEastAsia" w:cs="Tahoma" w:hint="eastAsia"/>
          <w:szCs w:val="24"/>
          <w:shd w:val="clear" w:color="auto" w:fill="FCFBFB"/>
        </w:rPr>
        <w:t>，</w:t>
      </w:r>
      <w:r w:rsidR="0087539E" w:rsidRPr="0087539E">
        <w:rPr>
          <w:rFonts w:asciiTheme="minorEastAsia" w:hAnsiTheme="minorEastAsia" w:hint="eastAsia"/>
          <w:szCs w:val="24"/>
        </w:rPr>
        <w:t>故</w:t>
      </w:r>
      <w:r w:rsidR="0087539E" w:rsidRPr="0087539E">
        <w:rPr>
          <w:rFonts w:asciiTheme="minorEastAsia" w:hAnsiTheme="minorEastAsia" w:cs="Tahoma"/>
          <w:szCs w:val="24"/>
          <w:shd w:val="clear" w:color="auto" w:fill="FCFBFB"/>
        </w:rPr>
        <w:t>在</w:t>
      </w:r>
      <w:r w:rsidR="0087539E" w:rsidRPr="0087539E">
        <w:rPr>
          <w:rFonts w:asciiTheme="minorEastAsia" w:hAnsiTheme="minorEastAsia" w:hint="eastAsia"/>
          <w:szCs w:val="24"/>
        </w:rPr>
        <w:t>教师</w:t>
      </w:r>
      <w:r w:rsidR="0087539E" w:rsidRPr="0087539E">
        <w:rPr>
          <w:rFonts w:asciiTheme="minorEastAsia" w:hAnsiTheme="minorEastAsia" w:cs="Tahoma"/>
          <w:szCs w:val="24"/>
          <w:shd w:val="clear" w:color="auto" w:fill="FCFBFB"/>
        </w:rPr>
        <w:t>教学</w:t>
      </w:r>
      <w:r w:rsidR="0087539E" w:rsidRPr="0087539E">
        <w:rPr>
          <w:rFonts w:asciiTheme="minorEastAsia" w:hAnsiTheme="minorEastAsia" w:cs="Tahoma" w:hint="eastAsia"/>
          <w:szCs w:val="24"/>
          <w:shd w:val="clear" w:color="auto" w:fill="FCFBFB"/>
        </w:rPr>
        <w:t>以及学生</w:t>
      </w:r>
      <w:r w:rsidR="0087539E" w:rsidRPr="0087539E">
        <w:rPr>
          <w:rFonts w:asciiTheme="minorEastAsia" w:hAnsiTheme="minorEastAsia" w:cs="Tahoma"/>
          <w:szCs w:val="24"/>
          <w:shd w:val="clear" w:color="auto" w:fill="FCFBFB"/>
        </w:rPr>
        <w:t>学习</w:t>
      </w:r>
      <w:r w:rsidR="0087539E" w:rsidRPr="0087539E">
        <w:rPr>
          <w:rFonts w:asciiTheme="minorEastAsia" w:hAnsiTheme="minorEastAsia" w:cs="Tahoma" w:hint="eastAsia"/>
          <w:szCs w:val="24"/>
          <w:shd w:val="clear" w:color="auto" w:fill="FCFBFB"/>
        </w:rPr>
        <w:t>的</w:t>
      </w:r>
      <w:r w:rsidR="0087539E" w:rsidRPr="0087539E">
        <w:rPr>
          <w:rFonts w:asciiTheme="minorEastAsia" w:hAnsiTheme="minorEastAsia" w:cs="Tahoma"/>
          <w:szCs w:val="24"/>
          <w:shd w:val="clear" w:color="auto" w:fill="FCFBFB"/>
        </w:rPr>
        <w:t>过程中</w:t>
      </w:r>
      <w:r w:rsidR="0087539E" w:rsidRPr="0087539E">
        <w:rPr>
          <w:rFonts w:asciiTheme="minorEastAsia" w:hAnsiTheme="minorEastAsia" w:cs="Tahoma" w:hint="eastAsia"/>
          <w:szCs w:val="24"/>
          <w:shd w:val="clear" w:color="auto" w:fill="FCFBFB"/>
        </w:rPr>
        <w:t>均</w:t>
      </w:r>
      <w:r w:rsidR="0087539E" w:rsidRPr="0087539E">
        <w:rPr>
          <w:rFonts w:asciiTheme="minorEastAsia" w:hAnsiTheme="minorEastAsia" w:cs="Tahoma"/>
          <w:szCs w:val="24"/>
          <w:shd w:val="clear" w:color="auto" w:fill="FCFBFB"/>
        </w:rPr>
        <w:t>存在一定难度。</w:t>
      </w:r>
      <w:r w:rsidR="0087539E" w:rsidRPr="0087539E">
        <w:rPr>
          <w:rFonts w:asciiTheme="minorEastAsia" w:hAnsiTheme="minorEastAsia" w:cs="Tahoma" w:hint="eastAsia"/>
          <w:szCs w:val="24"/>
          <w:shd w:val="clear" w:color="auto" w:fill="FCFBFB"/>
        </w:rPr>
        <w:t>传统教学方法仍以教师讲解为主，近年来虽引入案例引导、项目驱动、课堂实训等方法，但由于该课程逻辑性强、难于理解等特点，加之本课程知识太贴近生产实际，所以单纯的案例、项目等引导的理论教学方式仍难以调动起学生的积极性。</w:t>
      </w:r>
      <w:r w:rsidR="0087539E">
        <w:rPr>
          <w:rFonts w:asciiTheme="minorEastAsia" w:hAnsiTheme="minorEastAsia" w:cs="Tahoma" w:hint="eastAsia"/>
          <w:szCs w:val="24"/>
          <w:shd w:val="clear" w:color="auto" w:fill="FCFBFB"/>
        </w:rPr>
        <w:t>此次改革</w:t>
      </w:r>
      <w:r w:rsidR="0087539E" w:rsidRPr="0087539E">
        <w:rPr>
          <w:rFonts w:asciiTheme="minorEastAsia" w:hAnsiTheme="minorEastAsia" w:cs="Tahoma" w:hint="eastAsia"/>
          <w:szCs w:val="24"/>
          <w:shd w:val="clear" w:color="auto" w:fill="FCFBFB"/>
        </w:rPr>
        <w:t>尝试将</w:t>
      </w:r>
      <w:r w:rsidR="0087539E">
        <w:rPr>
          <w:rFonts w:asciiTheme="minorEastAsia" w:hAnsiTheme="minorEastAsia" w:cs="Tahoma" w:hint="eastAsia"/>
          <w:szCs w:val="24"/>
          <w:shd w:val="clear" w:color="auto" w:fill="FCFBFB"/>
        </w:rPr>
        <w:t>沙盘</w:t>
      </w:r>
      <w:r w:rsidR="0087539E" w:rsidRPr="0087539E">
        <w:rPr>
          <w:rFonts w:asciiTheme="minorEastAsia" w:hAnsiTheme="minorEastAsia" w:cs="Tahoma" w:hint="eastAsia"/>
          <w:szCs w:val="24"/>
          <w:shd w:val="clear" w:color="auto" w:fill="FCFBFB"/>
        </w:rPr>
        <w:t>技术</w:t>
      </w:r>
      <w:r w:rsidR="0087539E">
        <w:rPr>
          <w:rFonts w:asciiTheme="minorEastAsia" w:hAnsiTheme="minorEastAsia" w:cs="Tahoma" w:hint="eastAsia"/>
          <w:szCs w:val="24"/>
          <w:shd w:val="clear" w:color="auto" w:fill="FCFBFB"/>
        </w:rPr>
        <w:t>与情景模拟、角色扮演等教学方法相结合</w:t>
      </w:r>
      <w:r w:rsidR="0087539E" w:rsidRPr="0087539E">
        <w:rPr>
          <w:rFonts w:asciiTheme="minorEastAsia" w:hAnsiTheme="minorEastAsia" w:cs="Tahoma" w:hint="eastAsia"/>
          <w:szCs w:val="24"/>
          <w:shd w:val="clear" w:color="auto" w:fill="FCFBFB"/>
        </w:rPr>
        <w:t>，</w:t>
      </w:r>
      <w:r w:rsidR="0087539E">
        <w:rPr>
          <w:rFonts w:asciiTheme="minorEastAsia" w:hAnsiTheme="minorEastAsia" w:cs="Tahoma" w:hint="eastAsia"/>
          <w:szCs w:val="24"/>
          <w:shd w:val="clear" w:color="auto" w:fill="FCFBFB"/>
        </w:rPr>
        <w:t>先</w:t>
      </w:r>
      <w:r w:rsidR="0087539E" w:rsidRPr="0087539E">
        <w:rPr>
          <w:rFonts w:asciiTheme="minorEastAsia" w:hAnsiTheme="minorEastAsia" w:cs="Tahoma" w:hint="eastAsia"/>
          <w:szCs w:val="24"/>
          <w:shd w:val="clear" w:color="auto" w:fill="FCFBFB"/>
        </w:rPr>
        <w:t>提高学生在该课程中的</w:t>
      </w:r>
      <w:r w:rsidR="0087539E">
        <w:rPr>
          <w:rFonts w:asciiTheme="minorEastAsia" w:hAnsiTheme="minorEastAsia" w:cs="Tahoma" w:hint="eastAsia"/>
          <w:szCs w:val="24"/>
          <w:shd w:val="clear" w:color="auto" w:fill="FCFBFB"/>
        </w:rPr>
        <w:t>学习</w:t>
      </w:r>
      <w:r w:rsidR="0087539E" w:rsidRPr="0087539E">
        <w:rPr>
          <w:rFonts w:asciiTheme="minorEastAsia" w:hAnsiTheme="minorEastAsia" w:cs="Tahoma" w:hint="eastAsia"/>
          <w:szCs w:val="24"/>
          <w:shd w:val="clear" w:color="auto" w:fill="FCFBFB"/>
        </w:rPr>
        <w:t>兴趣</w:t>
      </w:r>
      <w:r w:rsidR="0087539E">
        <w:rPr>
          <w:rFonts w:asciiTheme="minorEastAsia" w:hAnsiTheme="minorEastAsia" w:cs="Tahoma" w:hint="eastAsia"/>
          <w:szCs w:val="24"/>
          <w:shd w:val="clear" w:color="auto" w:fill="FCFBFB"/>
        </w:rPr>
        <w:t>从而带动学习</w:t>
      </w:r>
      <w:r w:rsidR="0087539E" w:rsidRPr="0087539E">
        <w:rPr>
          <w:rFonts w:asciiTheme="minorEastAsia" w:hAnsiTheme="minorEastAsia" w:cs="Tahoma" w:hint="eastAsia"/>
          <w:szCs w:val="24"/>
          <w:shd w:val="clear" w:color="auto" w:fill="FCFBFB"/>
        </w:rPr>
        <w:t>质量。</w:t>
      </w:r>
      <w:r w:rsidR="0087539E" w:rsidRPr="0087539E">
        <w:rPr>
          <w:rFonts w:asciiTheme="minorEastAsia" w:hAnsiTheme="minorEastAsia" w:hint="eastAsia"/>
          <w:szCs w:val="24"/>
        </w:rPr>
        <w:t>具体</w:t>
      </w:r>
      <w:r w:rsidR="0087539E">
        <w:rPr>
          <w:rFonts w:asciiTheme="minorEastAsia" w:hAnsiTheme="minorEastAsia" w:hint="eastAsia"/>
          <w:szCs w:val="24"/>
        </w:rPr>
        <w:t>框架如下图所示</w:t>
      </w:r>
    </w:p>
    <w:p w:rsidR="00B85138" w:rsidRPr="00B85138" w:rsidRDefault="00B85138" w:rsidP="00B85138">
      <w:pPr>
        <w:widowControl/>
        <w:spacing w:line="240" w:lineRule="auto"/>
        <w:ind w:firstLineChars="0" w:firstLine="480"/>
        <w:rPr>
          <w:rFonts w:ascii="宋体" w:eastAsia="宋体" w:hAnsi="宋体" w:cs="宋体"/>
          <w:kern w:val="0"/>
          <w:szCs w:val="24"/>
        </w:rPr>
      </w:pPr>
      <w:r>
        <w:rPr>
          <w:rFonts w:ascii="宋体" w:eastAsia="宋体" w:hAnsi="宋体" w:cs="宋体"/>
          <w:noProof/>
          <w:kern w:val="0"/>
          <w:szCs w:val="24"/>
        </w:rPr>
        <w:drawing>
          <wp:inline distT="0" distB="0" distL="0" distR="0">
            <wp:extent cx="4391025" cy="2421047"/>
            <wp:effectExtent l="19050" t="0" r="9525" b="0"/>
            <wp:docPr id="1" name="图片 1" descr="C:\Users\Administrator\AppData\Roaming\Tencent\Users\86581705\QQ\WinTemp\RichOle\WTQ6(M(@RPMAHO26`~8[@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86581705\QQ\WinTemp\RichOle\WTQ6(M(@RPMAHO26`~8[@TP.png"/>
                    <pic:cNvPicPr>
                      <a:picLocks noChangeAspect="1" noChangeArrowheads="1"/>
                    </pic:cNvPicPr>
                  </pic:nvPicPr>
                  <pic:blipFill>
                    <a:blip r:embed="rId8" cstate="print"/>
                    <a:srcRect/>
                    <a:stretch>
                      <a:fillRect/>
                    </a:stretch>
                  </pic:blipFill>
                  <pic:spPr bwMode="auto">
                    <a:xfrm>
                      <a:off x="0" y="0"/>
                      <a:ext cx="4391025" cy="2421047"/>
                    </a:xfrm>
                    <a:prstGeom prst="rect">
                      <a:avLst/>
                    </a:prstGeom>
                    <a:noFill/>
                    <a:ln w="9525">
                      <a:noFill/>
                      <a:miter lim="800000"/>
                      <a:headEnd/>
                      <a:tailEnd/>
                    </a:ln>
                  </pic:spPr>
                </pic:pic>
              </a:graphicData>
            </a:graphic>
          </wp:inline>
        </w:drawing>
      </w:r>
    </w:p>
    <w:p w:rsidR="00894E36" w:rsidRPr="00894E36" w:rsidRDefault="00894E36" w:rsidP="00894E36">
      <w:pPr>
        <w:widowControl/>
        <w:ind w:firstLine="480"/>
        <w:rPr>
          <w:rFonts w:asciiTheme="minorEastAsia" w:hAnsiTheme="minorEastAsia" w:cs="Arial Unicode MS"/>
          <w:kern w:val="0"/>
          <w:szCs w:val="24"/>
        </w:rPr>
      </w:pPr>
      <w:r>
        <w:rPr>
          <w:rFonts w:asciiTheme="minorEastAsia" w:hAnsiTheme="minorEastAsia" w:cs="Arial Unicode MS" w:hint="eastAsia"/>
          <w:kern w:val="0"/>
          <w:szCs w:val="24"/>
        </w:rPr>
        <w:lastRenderedPageBreak/>
        <w:t>另外，为了体现现代信息技术与课程知识体系的有机结合，</w:t>
      </w:r>
      <w:r w:rsidRPr="008E2167">
        <w:rPr>
          <w:rFonts w:ascii="宋体" w:hAnsi="宋体" w:hint="eastAsia"/>
          <w:szCs w:val="21"/>
        </w:rPr>
        <w:t>修订完善了教学大纲、实训大纲等教学资料、优化了课程模块的教学内容与教学方法（</w:t>
      </w:r>
      <w:r>
        <w:rPr>
          <w:rFonts w:ascii="宋体" w:hAnsi="宋体" w:hint="eastAsia"/>
          <w:szCs w:val="21"/>
        </w:rPr>
        <w:t>角色扮演、情景模拟、</w:t>
      </w:r>
      <w:r w:rsidRPr="008E2167">
        <w:rPr>
          <w:rFonts w:ascii="宋体" w:hAnsi="宋体" w:hint="eastAsia"/>
          <w:szCs w:val="21"/>
        </w:rPr>
        <w:t>项目教学法、翻转课堂、技能大赛和教学活动相结合的以赛促教的体验式教学）、将知识传授与现代技术结合起来。</w:t>
      </w:r>
    </w:p>
    <w:p w:rsidR="00D06BD6" w:rsidRPr="00795E9A" w:rsidRDefault="00795E9A" w:rsidP="00795E9A">
      <w:pPr>
        <w:pStyle w:val="a5"/>
        <w:widowControl/>
        <w:numPr>
          <w:ilvl w:val="0"/>
          <w:numId w:val="11"/>
        </w:numPr>
        <w:ind w:firstLineChars="0"/>
        <w:rPr>
          <w:rFonts w:asciiTheme="minorEastAsia" w:hAnsiTheme="minorEastAsia" w:cs="Arial Unicode MS"/>
          <w:b/>
          <w:spacing w:val="-30"/>
          <w:kern w:val="0"/>
          <w:szCs w:val="24"/>
        </w:rPr>
      </w:pPr>
      <w:r>
        <w:rPr>
          <w:rFonts w:asciiTheme="minorEastAsia" w:hAnsiTheme="minorEastAsia" w:cs="Arial Unicode MS" w:hint="eastAsia"/>
          <w:b/>
          <w:kern w:val="0"/>
          <w:szCs w:val="24"/>
        </w:rPr>
        <w:t>教改</w:t>
      </w:r>
      <w:r w:rsidR="00D06BD6" w:rsidRPr="00795E9A">
        <w:rPr>
          <w:rFonts w:asciiTheme="minorEastAsia" w:hAnsiTheme="minorEastAsia" w:cs="Arial Unicode MS" w:hint="eastAsia"/>
          <w:b/>
          <w:kern w:val="0"/>
          <w:szCs w:val="24"/>
        </w:rPr>
        <w:t>论文发表</w:t>
      </w:r>
    </w:p>
    <w:p w:rsidR="00795E9A" w:rsidRDefault="00D06BD6" w:rsidP="00795E9A">
      <w:pPr>
        <w:widowControl/>
        <w:ind w:firstLine="480"/>
        <w:rPr>
          <w:rFonts w:ascii="宋体" w:hAnsi="宋体" w:hint="eastAsia"/>
          <w:szCs w:val="24"/>
        </w:rPr>
      </w:pPr>
      <w:r w:rsidRPr="00D06BD6">
        <w:rPr>
          <w:rFonts w:asciiTheme="minorEastAsia" w:hAnsiTheme="minorEastAsia" w:cs="Arial Unicode MS" w:hint="eastAsia"/>
          <w:kern w:val="0"/>
          <w:szCs w:val="24"/>
        </w:rPr>
        <w:t>截至目前，本</w:t>
      </w:r>
      <w:r w:rsidR="00795E9A">
        <w:rPr>
          <w:rFonts w:asciiTheme="minorEastAsia" w:hAnsiTheme="minorEastAsia" w:cs="Arial Unicode MS" w:hint="eastAsia"/>
          <w:kern w:val="0"/>
          <w:szCs w:val="24"/>
        </w:rPr>
        <w:t>项目</w:t>
      </w:r>
      <w:r w:rsidRPr="00D06BD6">
        <w:rPr>
          <w:rFonts w:asciiTheme="minorEastAsia" w:hAnsiTheme="minorEastAsia" w:cs="Arial Unicode MS" w:hint="eastAsia"/>
          <w:kern w:val="0"/>
          <w:szCs w:val="24"/>
        </w:rPr>
        <w:t>组</w:t>
      </w:r>
      <w:r w:rsidR="00CE2E76">
        <w:rPr>
          <w:rFonts w:asciiTheme="minorEastAsia" w:hAnsiTheme="minorEastAsia" w:cs="Arial Unicode MS" w:hint="eastAsia"/>
          <w:kern w:val="0"/>
          <w:szCs w:val="24"/>
        </w:rPr>
        <w:t>共</w:t>
      </w:r>
      <w:r w:rsidRPr="00D06BD6">
        <w:rPr>
          <w:rFonts w:asciiTheme="minorEastAsia" w:hAnsiTheme="minorEastAsia" w:cs="Arial Unicode MS" w:hint="eastAsia"/>
          <w:kern w:val="0"/>
          <w:szCs w:val="24"/>
        </w:rPr>
        <w:t>发表教学类论文</w:t>
      </w:r>
      <w:r w:rsidR="00795E9A">
        <w:rPr>
          <w:rFonts w:asciiTheme="minorEastAsia" w:hAnsiTheme="minorEastAsia" w:cs="Arial Unicode MS" w:hint="eastAsia"/>
          <w:kern w:val="0"/>
          <w:szCs w:val="24"/>
        </w:rPr>
        <w:t>3</w:t>
      </w:r>
      <w:r w:rsidRPr="00D06BD6">
        <w:rPr>
          <w:rFonts w:asciiTheme="minorEastAsia" w:hAnsiTheme="minorEastAsia" w:cs="Arial Unicode MS" w:hint="eastAsia"/>
          <w:kern w:val="0"/>
          <w:szCs w:val="24"/>
        </w:rPr>
        <w:t>篇，</w:t>
      </w:r>
      <w:r w:rsidR="00795E9A">
        <w:rPr>
          <w:rFonts w:asciiTheme="minorEastAsia" w:hAnsiTheme="minorEastAsia" w:cs="Arial Unicode MS" w:hint="eastAsia"/>
          <w:kern w:val="0"/>
          <w:szCs w:val="24"/>
        </w:rPr>
        <w:t>分别是：</w:t>
      </w:r>
      <w:r w:rsidR="00795E9A" w:rsidRPr="000B0D5E">
        <w:rPr>
          <w:rFonts w:ascii="宋体" w:hAnsi="宋体" w:hint="eastAsia"/>
          <w:szCs w:val="24"/>
        </w:rPr>
        <w:t>李军霞 柳颖，以赛促</w:t>
      </w:r>
      <w:proofErr w:type="gramStart"/>
      <w:r w:rsidR="00795E9A" w:rsidRPr="000B0D5E">
        <w:rPr>
          <w:rFonts w:ascii="宋体" w:hAnsi="宋体" w:hint="eastAsia"/>
          <w:szCs w:val="24"/>
        </w:rPr>
        <w:t>教推进</w:t>
      </w:r>
      <w:proofErr w:type="gramEnd"/>
      <w:r w:rsidR="00795E9A" w:rsidRPr="000B0D5E">
        <w:rPr>
          <w:rFonts w:ascii="宋体" w:hAnsi="宋体" w:hint="eastAsia"/>
          <w:szCs w:val="24"/>
        </w:rPr>
        <w:t>工商管理类专业课程_体验式_教学实践与改革</w:t>
      </w:r>
      <w:r w:rsidR="00795E9A">
        <w:rPr>
          <w:rFonts w:ascii="宋体" w:hAnsi="宋体" w:hint="eastAsia"/>
          <w:szCs w:val="24"/>
        </w:rPr>
        <w:t>（</w:t>
      </w:r>
      <w:r w:rsidR="00795E9A" w:rsidRPr="000B0D5E">
        <w:rPr>
          <w:rFonts w:ascii="宋体" w:hAnsi="宋体" w:hint="eastAsia"/>
          <w:szCs w:val="24"/>
        </w:rPr>
        <w:t>教育教学论坛</w:t>
      </w:r>
      <w:r w:rsidR="00795E9A">
        <w:rPr>
          <w:rFonts w:ascii="宋体" w:hAnsi="宋体" w:hint="eastAsia"/>
          <w:szCs w:val="24"/>
        </w:rPr>
        <w:t>）；</w:t>
      </w:r>
      <w:r w:rsidR="00795E9A" w:rsidRPr="000B0D5E">
        <w:rPr>
          <w:rFonts w:ascii="宋体" w:hAnsi="宋体" w:hint="eastAsia"/>
          <w:szCs w:val="24"/>
        </w:rPr>
        <w:t>柳颖</w:t>
      </w:r>
      <w:r w:rsidR="00795E9A">
        <w:rPr>
          <w:rFonts w:ascii="宋体" w:hAnsi="宋体" w:hint="eastAsia"/>
          <w:szCs w:val="24"/>
        </w:rPr>
        <w:t>，</w:t>
      </w:r>
      <w:r w:rsidR="00795E9A" w:rsidRPr="000B0D5E">
        <w:rPr>
          <w:rFonts w:ascii="宋体" w:hAnsi="宋体" w:hint="eastAsia"/>
          <w:szCs w:val="24"/>
        </w:rPr>
        <w:t xml:space="preserve">  TPACK框架下的整合技术研究-以生产与运作管理课程为例</w:t>
      </w:r>
      <w:r w:rsidR="00795E9A">
        <w:rPr>
          <w:rFonts w:ascii="宋体" w:hAnsi="宋体" w:hint="eastAsia"/>
          <w:szCs w:val="24"/>
        </w:rPr>
        <w:t>（</w:t>
      </w:r>
      <w:r w:rsidR="00795E9A" w:rsidRPr="000B0D5E">
        <w:rPr>
          <w:rFonts w:ascii="宋体" w:hAnsi="宋体" w:hint="eastAsia"/>
          <w:szCs w:val="24"/>
        </w:rPr>
        <w:t>经营管理者</w:t>
      </w:r>
      <w:r w:rsidR="00795E9A">
        <w:rPr>
          <w:rFonts w:ascii="宋体" w:hAnsi="宋体" w:hint="eastAsia"/>
          <w:szCs w:val="24"/>
        </w:rPr>
        <w:t>）；</w:t>
      </w:r>
      <w:r w:rsidR="00795E9A" w:rsidRPr="000B0D5E">
        <w:rPr>
          <w:rFonts w:ascii="宋体" w:hAnsi="宋体" w:hint="eastAsia"/>
          <w:szCs w:val="24"/>
        </w:rPr>
        <w:t>柳颖  TPACK框架对教师的发展要求</w:t>
      </w:r>
      <w:r w:rsidR="00795E9A">
        <w:rPr>
          <w:rFonts w:ascii="宋体" w:hAnsi="宋体" w:hint="eastAsia"/>
          <w:szCs w:val="24"/>
        </w:rPr>
        <w:t>（</w:t>
      </w:r>
      <w:r w:rsidR="00795E9A" w:rsidRPr="000B0D5E">
        <w:rPr>
          <w:rFonts w:ascii="宋体" w:hAnsi="宋体" w:hint="eastAsia"/>
          <w:szCs w:val="24"/>
        </w:rPr>
        <w:t>现代商贸工业</w:t>
      </w:r>
      <w:r w:rsidR="00795E9A">
        <w:rPr>
          <w:rFonts w:ascii="宋体" w:hAnsi="宋体" w:hint="eastAsia"/>
          <w:szCs w:val="24"/>
        </w:rPr>
        <w:t>）。</w:t>
      </w:r>
    </w:p>
    <w:p w:rsidR="00795E9A" w:rsidRDefault="009C6DCB" w:rsidP="009C6DCB">
      <w:pPr>
        <w:spacing w:beforeLines="50" w:afterLines="50"/>
        <w:ind w:firstLineChars="0" w:firstLine="0"/>
        <w:rPr>
          <w:rFonts w:hint="eastAsia"/>
          <w:b/>
        </w:rPr>
      </w:pPr>
      <w:r w:rsidRPr="009C6DCB">
        <w:rPr>
          <w:rFonts w:hint="eastAsia"/>
          <w:b/>
        </w:rPr>
        <w:t>五、</w:t>
      </w:r>
      <w:r w:rsidRPr="009C6DCB">
        <w:rPr>
          <w:rFonts w:hint="eastAsia"/>
          <w:b/>
        </w:rPr>
        <w:t xml:space="preserve"> </w:t>
      </w:r>
      <w:r w:rsidRPr="009C6DCB">
        <w:rPr>
          <w:rFonts w:hint="eastAsia"/>
          <w:b/>
        </w:rPr>
        <w:t>项目后续建设规划</w:t>
      </w:r>
    </w:p>
    <w:p w:rsidR="003A1BBC" w:rsidRPr="000B0D5E" w:rsidRDefault="003A1BBC" w:rsidP="003A1BBC">
      <w:pPr>
        <w:numPr>
          <w:ilvl w:val="0"/>
          <w:numId w:val="15"/>
        </w:numPr>
        <w:ind w:firstLineChars="0"/>
        <w:jc w:val="both"/>
        <w:rPr>
          <w:rFonts w:ascii="宋体" w:hAnsi="宋体" w:hint="eastAsia"/>
          <w:kern w:val="0"/>
          <w:szCs w:val="24"/>
        </w:rPr>
      </w:pPr>
      <w:r w:rsidRPr="000B0D5E">
        <w:rPr>
          <w:rFonts w:ascii="宋体" w:hAnsi="宋体" w:hint="eastAsia"/>
          <w:kern w:val="0"/>
          <w:szCs w:val="24"/>
        </w:rPr>
        <w:t>由于学院未来的发展定位于应用型本科，</w:t>
      </w:r>
      <w:r>
        <w:rPr>
          <w:rFonts w:ascii="宋体" w:hAnsi="宋体" w:hint="eastAsia"/>
          <w:kern w:val="0"/>
          <w:szCs w:val="24"/>
        </w:rPr>
        <w:t>所以</w:t>
      </w:r>
      <w:r w:rsidRPr="000B0D5E">
        <w:rPr>
          <w:rFonts w:ascii="宋体" w:hAnsi="宋体" w:hint="eastAsia"/>
          <w:kern w:val="0"/>
          <w:szCs w:val="24"/>
        </w:rPr>
        <w:t>在项目现有的基础上，继续探索适合应用型本科人才培养的教学方法、技术理论。在实践的基础上，加大本科学生实践教学与技术应用能力的培养和教学改革。</w:t>
      </w:r>
    </w:p>
    <w:p w:rsidR="003A1BBC" w:rsidRPr="000B0D5E" w:rsidRDefault="003A1BBC" w:rsidP="003A1BBC">
      <w:pPr>
        <w:numPr>
          <w:ilvl w:val="0"/>
          <w:numId w:val="15"/>
        </w:numPr>
        <w:ind w:firstLineChars="0"/>
        <w:jc w:val="both"/>
        <w:rPr>
          <w:rFonts w:ascii="宋体" w:hAnsi="宋体" w:hint="eastAsia"/>
          <w:kern w:val="0"/>
          <w:szCs w:val="24"/>
        </w:rPr>
      </w:pPr>
      <w:r w:rsidRPr="000B0D5E">
        <w:rPr>
          <w:rFonts w:ascii="宋体" w:hAnsi="宋体" w:hint="eastAsia"/>
          <w:kern w:val="0"/>
          <w:szCs w:val="24"/>
        </w:rPr>
        <w:t>对原有改革成果进行修订与完善，对学院应用型本科课程的设置和教学实施方案的制定提供参考。</w:t>
      </w:r>
    </w:p>
    <w:p w:rsidR="003A1BBC" w:rsidRPr="000B0D5E" w:rsidRDefault="003A1BBC" w:rsidP="003A1BBC">
      <w:pPr>
        <w:numPr>
          <w:ilvl w:val="0"/>
          <w:numId w:val="15"/>
        </w:numPr>
        <w:ind w:firstLineChars="0"/>
        <w:jc w:val="both"/>
        <w:rPr>
          <w:rFonts w:ascii="宋体" w:hAnsi="宋体" w:hint="eastAsia"/>
          <w:kern w:val="0"/>
          <w:szCs w:val="24"/>
        </w:rPr>
      </w:pPr>
      <w:r w:rsidRPr="000B0D5E">
        <w:rPr>
          <w:rFonts w:ascii="宋体" w:hAnsi="宋体" w:hint="eastAsia"/>
          <w:kern w:val="0"/>
          <w:szCs w:val="24"/>
        </w:rPr>
        <w:t>建立工商管理本科专业的TPACK教学团队，提高工商系</w:t>
      </w:r>
      <w:r w:rsidR="00D51B32">
        <w:rPr>
          <w:rFonts w:ascii="宋体" w:hAnsi="宋体" w:hint="eastAsia"/>
          <w:kern w:val="0"/>
          <w:szCs w:val="24"/>
        </w:rPr>
        <w:t>中青年</w:t>
      </w:r>
      <w:r w:rsidRPr="000B0D5E">
        <w:rPr>
          <w:rFonts w:ascii="宋体" w:hAnsi="宋体" w:hint="eastAsia"/>
          <w:kern w:val="0"/>
          <w:szCs w:val="24"/>
        </w:rPr>
        <w:t xml:space="preserve">教师整体技术技能素养。 </w:t>
      </w:r>
    </w:p>
    <w:p w:rsidR="003A1BBC" w:rsidRDefault="003A1BBC" w:rsidP="003A1BBC">
      <w:pPr>
        <w:numPr>
          <w:ilvl w:val="0"/>
          <w:numId w:val="15"/>
        </w:numPr>
        <w:ind w:firstLineChars="0"/>
        <w:jc w:val="both"/>
        <w:rPr>
          <w:rFonts w:ascii="宋体" w:hAnsi="宋体" w:hint="eastAsia"/>
          <w:kern w:val="0"/>
          <w:szCs w:val="24"/>
        </w:rPr>
      </w:pPr>
      <w:r w:rsidRPr="000B0D5E">
        <w:rPr>
          <w:rFonts w:ascii="宋体" w:hAnsi="宋体" w:hint="eastAsia"/>
          <w:kern w:val="0"/>
          <w:szCs w:val="24"/>
        </w:rPr>
        <w:t>对本科《生产与运作管理》课程进行TPACK研究。1～2年内申请校级精品课程或申请自编教材项目。</w:t>
      </w:r>
    </w:p>
    <w:p w:rsidR="00E475CD" w:rsidRPr="00D51B32" w:rsidRDefault="003A1BBC" w:rsidP="00D51B32">
      <w:pPr>
        <w:numPr>
          <w:ilvl w:val="0"/>
          <w:numId w:val="15"/>
        </w:numPr>
        <w:ind w:firstLineChars="0"/>
        <w:jc w:val="both"/>
        <w:rPr>
          <w:rFonts w:ascii="宋体" w:hAnsi="宋体"/>
          <w:kern w:val="0"/>
          <w:szCs w:val="24"/>
        </w:rPr>
      </w:pPr>
      <w:r w:rsidRPr="003A1BBC">
        <w:rPr>
          <w:rFonts w:ascii="宋体" w:hAnsi="宋体" w:hint="eastAsia"/>
          <w:kern w:val="0"/>
          <w:szCs w:val="24"/>
        </w:rPr>
        <w:t>已形成的教学模式及技术应用在本校</w:t>
      </w:r>
      <w:proofErr w:type="gramStart"/>
      <w:r w:rsidRPr="003A1BBC">
        <w:rPr>
          <w:rFonts w:ascii="宋体" w:hAnsi="宋体" w:hint="eastAsia"/>
          <w:kern w:val="0"/>
          <w:szCs w:val="24"/>
        </w:rPr>
        <w:t>其他系部和</w:t>
      </w:r>
      <w:proofErr w:type="gramEnd"/>
      <w:r w:rsidRPr="003A1BBC">
        <w:rPr>
          <w:rFonts w:ascii="宋体" w:hAnsi="宋体" w:hint="eastAsia"/>
          <w:kern w:val="0"/>
          <w:szCs w:val="24"/>
        </w:rPr>
        <w:t>专业渗透，探索与其他专业合作应用，广东地区其他同类院校进行推广。</w:t>
      </w:r>
    </w:p>
    <w:p w:rsidR="006C1A85" w:rsidRPr="006C1A85" w:rsidRDefault="006C1A85" w:rsidP="006C1A85">
      <w:pPr>
        <w:adjustRightInd w:val="0"/>
        <w:snapToGrid w:val="0"/>
        <w:ind w:firstLine="480"/>
        <w:rPr>
          <w:rFonts w:asciiTheme="minorEastAsia" w:hAnsiTheme="minorEastAsia"/>
          <w:szCs w:val="24"/>
        </w:rPr>
      </w:pPr>
    </w:p>
    <w:p w:rsidR="00313512" w:rsidRPr="006C1A85" w:rsidRDefault="00313512" w:rsidP="00313512">
      <w:pPr>
        <w:adjustRightInd w:val="0"/>
        <w:snapToGrid w:val="0"/>
        <w:ind w:firstLine="480"/>
        <w:rPr>
          <w:rFonts w:asciiTheme="minorEastAsia" w:hAnsiTheme="minorEastAsia"/>
          <w:szCs w:val="24"/>
        </w:rPr>
      </w:pPr>
    </w:p>
    <w:p w:rsidR="006C1A85" w:rsidRPr="00313512" w:rsidRDefault="006C1A85" w:rsidP="00D06BD6">
      <w:pPr>
        <w:adjustRightInd w:val="0"/>
        <w:snapToGrid w:val="0"/>
        <w:ind w:firstLineChars="0" w:firstLine="0"/>
        <w:rPr>
          <w:rFonts w:asciiTheme="minorEastAsia" w:hAnsiTheme="minorEastAsia"/>
          <w:szCs w:val="24"/>
        </w:rPr>
      </w:pPr>
    </w:p>
    <w:p w:rsidR="00164956" w:rsidRPr="00313512" w:rsidRDefault="00164956" w:rsidP="00164956">
      <w:pPr>
        <w:ind w:firstLineChars="0" w:firstLine="0"/>
        <w:rPr>
          <w:rFonts w:asciiTheme="minorEastAsia" w:hAnsiTheme="minorEastAsia"/>
          <w:szCs w:val="24"/>
        </w:rPr>
      </w:pPr>
    </w:p>
    <w:p w:rsidR="00164956" w:rsidRDefault="00164956" w:rsidP="00164956">
      <w:pPr>
        <w:ind w:firstLineChars="0" w:firstLine="0"/>
        <w:rPr>
          <w:rFonts w:asciiTheme="minorEastAsia" w:hAnsiTheme="minorEastAsia"/>
          <w:szCs w:val="24"/>
        </w:rPr>
      </w:pPr>
    </w:p>
    <w:p w:rsidR="00164956" w:rsidRDefault="00164956" w:rsidP="00164956">
      <w:pPr>
        <w:ind w:firstLineChars="0" w:firstLine="0"/>
        <w:rPr>
          <w:rFonts w:asciiTheme="minorEastAsia" w:hAnsiTheme="minorEastAsia"/>
          <w:szCs w:val="24"/>
        </w:rPr>
      </w:pPr>
    </w:p>
    <w:p w:rsidR="00164956" w:rsidRDefault="00164956" w:rsidP="00164956">
      <w:pPr>
        <w:ind w:firstLineChars="0" w:firstLine="0"/>
        <w:rPr>
          <w:rFonts w:asciiTheme="minorEastAsia" w:hAnsiTheme="minorEastAsia"/>
          <w:szCs w:val="24"/>
        </w:rPr>
      </w:pPr>
    </w:p>
    <w:p w:rsidR="00182C2B" w:rsidRPr="00D06BD6" w:rsidRDefault="00182C2B" w:rsidP="00D06BD6">
      <w:pPr>
        <w:widowControl/>
        <w:spacing w:line="360" w:lineRule="atLeast"/>
        <w:ind w:firstLineChars="111"/>
        <w:rPr>
          <w:rFonts w:asciiTheme="minorEastAsia" w:hAnsiTheme="minorEastAsia" w:cs="Arial Unicode MS"/>
          <w:color w:val="FF0000"/>
          <w:spacing w:val="-30"/>
          <w:kern w:val="0"/>
          <w:szCs w:val="24"/>
        </w:rPr>
      </w:pPr>
    </w:p>
    <w:sectPr w:rsidR="00182C2B" w:rsidRPr="00D06BD6" w:rsidSect="00E425E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F89" w:rsidRDefault="00666F89" w:rsidP="0003532E">
      <w:pPr>
        <w:ind w:firstLine="480"/>
      </w:pPr>
      <w:r>
        <w:separator/>
      </w:r>
    </w:p>
  </w:endnote>
  <w:endnote w:type="continuationSeparator" w:id="0">
    <w:p w:rsidR="00666F89" w:rsidRDefault="00666F89" w:rsidP="0003532E">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953" w:rsidRDefault="00EC0953" w:rsidP="00EC0953">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953" w:rsidRDefault="00EC0953" w:rsidP="00EC0953">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953" w:rsidRDefault="00EC0953" w:rsidP="00EC0953">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F89" w:rsidRDefault="00666F89" w:rsidP="0003532E">
      <w:pPr>
        <w:ind w:firstLine="480"/>
      </w:pPr>
      <w:r>
        <w:separator/>
      </w:r>
    </w:p>
  </w:footnote>
  <w:footnote w:type="continuationSeparator" w:id="0">
    <w:p w:rsidR="00666F89" w:rsidRDefault="00666F89" w:rsidP="0003532E">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953" w:rsidRDefault="00EC0953" w:rsidP="00EC0953">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953" w:rsidRDefault="00EC0953" w:rsidP="00EC0953">
    <w:pPr>
      <w:pStyle w:val="a3"/>
      <w:ind w:firstLineChars="0" w:firstLine="0"/>
    </w:pPr>
    <w:r>
      <w:rPr>
        <w:rFonts w:hint="eastAsia"/>
      </w:rPr>
      <w:t>总结报告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953" w:rsidRDefault="00EC0953" w:rsidP="00EC0953">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739A"/>
    <w:multiLevelType w:val="hybridMultilevel"/>
    <w:tmpl w:val="2D1AB5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9E055C"/>
    <w:multiLevelType w:val="hybridMultilevel"/>
    <w:tmpl w:val="13588B7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081565"/>
    <w:multiLevelType w:val="hybridMultilevel"/>
    <w:tmpl w:val="6EA08D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D150F1"/>
    <w:multiLevelType w:val="hybridMultilevel"/>
    <w:tmpl w:val="07A228D2"/>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FA35B45"/>
    <w:multiLevelType w:val="hybridMultilevel"/>
    <w:tmpl w:val="E79C0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4E93904"/>
    <w:multiLevelType w:val="hybridMultilevel"/>
    <w:tmpl w:val="15BE69A2"/>
    <w:lvl w:ilvl="0" w:tplc="0409000F">
      <w:start w:val="1"/>
      <w:numFmt w:val="decimal"/>
      <w:lvlText w:val="%1."/>
      <w:lvlJc w:val="left"/>
      <w:pPr>
        <w:ind w:left="562" w:hanging="420"/>
      </w:pPr>
    </w:lvl>
    <w:lvl w:ilvl="1" w:tplc="659EDCD2">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035C66"/>
    <w:multiLevelType w:val="hybridMultilevel"/>
    <w:tmpl w:val="135C28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36C3C44"/>
    <w:multiLevelType w:val="hybridMultilevel"/>
    <w:tmpl w:val="2D1AB5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CB505AC"/>
    <w:multiLevelType w:val="hybridMultilevel"/>
    <w:tmpl w:val="E5E407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24E3437"/>
    <w:multiLevelType w:val="hybridMultilevel"/>
    <w:tmpl w:val="AC9ED6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5F6495F"/>
    <w:multiLevelType w:val="hybridMultilevel"/>
    <w:tmpl w:val="C074D0D4"/>
    <w:lvl w:ilvl="0" w:tplc="93349A10">
      <w:start w:val="1"/>
      <w:numFmt w:val="decimal"/>
      <w:lvlText w:val="%1、"/>
      <w:lvlJc w:val="left"/>
      <w:pPr>
        <w:ind w:left="1292" w:hanging="390"/>
      </w:pPr>
      <w:rPr>
        <w:rFonts w:hint="default"/>
      </w:rPr>
    </w:lvl>
    <w:lvl w:ilvl="1" w:tplc="04090019" w:tentative="1">
      <w:start w:val="1"/>
      <w:numFmt w:val="lowerLetter"/>
      <w:lvlText w:val="%2)"/>
      <w:lvlJc w:val="left"/>
      <w:pPr>
        <w:ind w:left="1742" w:hanging="420"/>
      </w:pPr>
    </w:lvl>
    <w:lvl w:ilvl="2" w:tplc="0409001B" w:tentative="1">
      <w:start w:val="1"/>
      <w:numFmt w:val="lowerRoman"/>
      <w:lvlText w:val="%3."/>
      <w:lvlJc w:val="right"/>
      <w:pPr>
        <w:ind w:left="2162" w:hanging="420"/>
      </w:pPr>
    </w:lvl>
    <w:lvl w:ilvl="3" w:tplc="0409000F" w:tentative="1">
      <w:start w:val="1"/>
      <w:numFmt w:val="decimal"/>
      <w:lvlText w:val="%4."/>
      <w:lvlJc w:val="left"/>
      <w:pPr>
        <w:ind w:left="2582" w:hanging="420"/>
      </w:pPr>
    </w:lvl>
    <w:lvl w:ilvl="4" w:tplc="04090019" w:tentative="1">
      <w:start w:val="1"/>
      <w:numFmt w:val="lowerLetter"/>
      <w:lvlText w:val="%5)"/>
      <w:lvlJc w:val="left"/>
      <w:pPr>
        <w:ind w:left="3002" w:hanging="420"/>
      </w:pPr>
    </w:lvl>
    <w:lvl w:ilvl="5" w:tplc="0409001B" w:tentative="1">
      <w:start w:val="1"/>
      <w:numFmt w:val="lowerRoman"/>
      <w:lvlText w:val="%6."/>
      <w:lvlJc w:val="right"/>
      <w:pPr>
        <w:ind w:left="3422" w:hanging="420"/>
      </w:pPr>
    </w:lvl>
    <w:lvl w:ilvl="6" w:tplc="0409000F" w:tentative="1">
      <w:start w:val="1"/>
      <w:numFmt w:val="decimal"/>
      <w:lvlText w:val="%7."/>
      <w:lvlJc w:val="left"/>
      <w:pPr>
        <w:ind w:left="3842" w:hanging="420"/>
      </w:pPr>
    </w:lvl>
    <w:lvl w:ilvl="7" w:tplc="04090019" w:tentative="1">
      <w:start w:val="1"/>
      <w:numFmt w:val="lowerLetter"/>
      <w:lvlText w:val="%8)"/>
      <w:lvlJc w:val="left"/>
      <w:pPr>
        <w:ind w:left="4262" w:hanging="420"/>
      </w:pPr>
    </w:lvl>
    <w:lvl w:ilvl="8" w:tplc="0409001B" w:tentative="1">
      <w:start w:val="1"/>
      <w:numFmt w:val="lowerRoman"/>
      <w:lvlText w:val="%9."/>
      <w:lvlJc w:val="right"/>
      <w:pPr>
        <w:ind w:left="4682" w:hanging="420"/>
      </w:pPr>
    </w:lvl>
  </w:abstractNum>
  <w:abstractNum w:abstractNumId="11">
    <w:nsid w:val="66B20853"/>
    <w:multiLevelType w:val="hybridMultilevel"/>
    <w:tmpl w:val="CE04156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77F2E33"/>
    <w:multiLevelType w:val="hybridMultilevel"/>
    <w:tmpl w:val="3C3ADB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07C176C"/>
    <w:multiLevelType w:val="hybridMultilevel"/>
    <w:tmpl w:val="B94E8DF4"/>
    <w:lvl w:ilvl="0" w:tplc="D86EAE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28410A4"/>
    <w:multiLevelType w:val="hybridMultilevel"/>
    <w:tmpl w:val="F918D7F0"/>
    <w:lvl w:ilvl="0" w:tplc="2288401C">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0"/>
  </w:num>
  <w:num w:numId="3">
    <w:abstractNumId w:val="7"/>
  </w:num>
  <w:num w:numId="4">
    <w:abstractNumId w:val="12"/>
  </w:num>
  <w:num w:numId="5">
    <w:abstractNumId w:val="5"/>
  </w:num>
  <w:num w:numId="6">
    <w:abstractNumId w:val="13"/>
  </w:num>
  <w:num w:numId="7">
    <w:abstractNumId w:val="0"/>
  </w:num>
  <w:num w:numId="8">
    <w:abstractNumId w:val="6"/>
  </w:num>
  <w:num w:numId="9">
    <w:abstractNumId w:val="14"/>
  </w:num>
  <w:num w:numId="10">
    <w:abstractNumId w:val="3"/>
  </w:num>
  <w:num w:numId="11">
    <w:abstractNumId w:val="4"/>
  </w:num>
  <w:num w:numId="12">
    <w:abstractNumId w:val="8"/>
  </w:num>
  <w:num w:numId="13">
    <w:abstractNumId w:val="2"/>
  </w:num>
  <w:num w:numId="14">
    <w:abstractNumId w:val="1"/>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2C2B"/>
    <w:rsid w:val="00007571"/>
    <w:rsid w:val="00024E4B"/>
    <w:rsid w:val="000271DC"/>
    <w:rsid w:val="0003532E"/>
    <w:rsid w:val="000A0E30"/>
    <w:rsid w:val="000B48B5"/>
    <w:rsid w:val="000D6FC0"/>
    <w:rsid w:val="001444DF"/>
    <w:rsid w:val="00164956"/>
    <w:rsid w:val="00182C2B"/>
    <w:rsid w:val="001A7376"/>
    <w:rsid w:val="002464DA"/>
    <w:rsid w:val="002A6845"/>
    <w:rsid w:val="002C50FC"/>
    <w:rsid w:val="002E731A"/>
    <w:rsid w:val="003117F6"/>
    <w:rsid w:val="00313365"/>
    <w:rsid w:val="00313512"/>
    <w:rsid w:val="00347656"/>
    <w:rsid w:val="003A1BBC"/>
    <w:rsid w:val="004A4E3B"/>
    <w:rsid w:val="004D4BF2"/>
    <w:rsid w:val="004F64F3"/>
    <w:rsid w:val="005A2D25"/>
    <w:rsid w:val="005C6812"/>
    <w:rsid w:val="005E163A"/>
    <w:rsid w:val="00666F89"/>
    <w:rsid w:val="006A5E05"/>
    <w:rsid w:val="006C1A85"/>
    <w:rsid w:val="00702962"/>
    <w:rsid w:val="007172FA"/>
    <w:rsid w:val="00795E9A"/>
    <w:rsid w:val="00797D3E"/>
    <w:rsid w:val="007A1EAD"/>
    <w:rsid w:val="007E7F97"/>
    <w:rsid w:val="007F3DA6"/>
    <w:rsid w:val="007F7405"/>
    <w:rsid w:val="007F798B"/>
    <w:rsid w:val="008115CA"/>
    <w:rsid w:val="00855F01"/>
    <w:rsid w:val="00867B1E"/>
    <w:rsid w:val="0087539E"/>
    <w:rsid w:val="00894E36"/>
    <w:rsid w:val="008E3D1F"/>
    <w:rsid w:val="008F0ABF"/>
    <w:rsid w:val="00904603"/>
    <w:rsid w:val="0090497A"/>
    <w:rsid w:val="00944B80"/>
    <w:rsid w:val="0096615F"/>
    <w:rsid w:val="009C6DCB"/>
    <w:rsid w:val="009E6F02"/>
    <w:rsid w:val="00A06D72"/>
    <w:rsid w:val="00A078F2"/>
    <w:rsid w:val="00A15B50"/>
    <w:rsid w:val="00A3440C"/>
    <w:rsid w:val="00A7574A"/>
    <w:rsid w:val="00A937BE"/>
    <w:rsid w:val="00AB2B9A"/>
    <w:rsid w:val="00B25851"/>
    <w:rsid w:val="00B350B3"/>
    <w:rsid w:val="00B63EF0"/>
    <w:rsid w:val="00B85138"/>
    <w:rsid w:val="00B91A2C"/>
    <w:rsid w:val="00C171D4"/>
    <w:rsid w:val="00C52461"/>
    <w:rsid w:val="00C91AD7"/>
    <w:rsid w:val="00CE2E76"/>
    <w:rsid w:val="00D06BD6"/>
    <w:rsid w:val="00D35813"/>
    <w:rsid w:val="00D3590C"/>
    <w:rsid w:val="00D42D7F"/>
    <w:rsid w:val="00D51B32"/>
    <w:rsid w:val="00D6197B"/>
    <w:rsid w:val="00D75223"/>
    <w:rsid w:val="00E178CF"/>
    <w:rsid w:val="00E425E8"/>
    <w:rsid w:val="00E475CD"/>
    <w:rsid w:val="00EC0953"/>
    <w:rsid w:val="00F0652F"/>
    <w:rsid w:val="00F338B1"/>
    <w:rsid w:val="00F74C57"/>
    <w:rsid w:val="00F831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32E"/>
    <w:pPr>
      <w:widowControl w:val="0"/>
      <w:spacing w:line="360" w:lineRule="auto"/>
      <w:ind w:firstLineChars="200" w:firstLine="200"/>
    </w:pPr>
    <w:rPr>
      <w:sz w:val="24"/>
    </w:rPr>
  </w:style>
  <w:style w:type="paragraph" w:styleId="2">
    <w:name w:val="heading 2"/>
    <w:basedOn w:val="a"/>
    <w:next w:val="a"/>
    <w:link w:val="2Char"/>
    <w:uiPriority w:val="9"/>
    <w:unhideWhenUsed/>
    <w:qFormat/>
    <w:rsid w:val="00C171D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2C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2C2B"/>
    <w:rPr>
      <w:sz w:val="18"/>
      <w:szCs w:val="18"/>
    </w:rPr>
  </w:style>
  <w:style w:type="paragraph" w:styleId="a4">
    <w:name w:val="footer"/>
    <w:basedOn w:val="a"/>
    <w:link w:val="Char0"/>
    <w:uiPriority w:val="99"/>
    <w:semiHidden/>
    <w:unhideWhenUsed/>
    <w:rsid w:val="00182C2B"/>
    <w:pPr>
      <w:tabs>
        <w:tab w:val="center" w:pos="4153"/>
        <w:tab w:val="right" w:pos="8306"/>
      </w:tabs>
      <w:snapToGrid w:val="0"/>
    </w:pPr>
    <w:rPr>
      <w:sz w:val="18"/>
      <w:szCs w:val="18"/>
    </w:rPr>
  </w:style>
  <w:style w:type="character" w:customStyle="1" w:styleId="Char0">
    <w:name w:val="页脚 Char"/>
    <w:basedOn w:val="a0"/>
    <w:link w:val="a4"/>
    <w:uiPriority w:val="99"/>
    <w:semiHidden/>
    <w:rsid w:val="00182C2B"/>
    <w:rPr>
      <w:sz w:val="18"/>
      <w:szCs w:val="18"/>
    </w:rPr>
  </w:style>
  <w:style w:type="character" w:customStyle="1" w:styleId="apple-converted-space">
    <w:name w:val="apple-converted-space"/>
    <w:basedOn w:val="a0"/>
    <w:rsid w:val="00182C2B"/>
  </w:style>
  <w:style w:type="paragraph" w:customStyle="1" w:styleId="style15">
    <w:name w:val="style15"/>
    <w:basedOn w:val="a"/>
    <w:rsid w:val="00182C2B"/>
    <w:pPr>
      <w:widowControl/>
      <w:spacing w:before="100" w:beforeAutospacing="1" w:after="100" w:afterAutospacing="1"/>
    </w:pPr>
    <w:rPr>
      <w:rFonts w:ascii="宋体" w:eastAsia="宋体" w:hAnsi="宋体" w:cs="宋体"/>
      <w:kern w:val="0"/>
      <w:szCs w:val="24"/>
    </w:rPr>
  </w:style>
  <w:style w:type="character" w:customStyle="1" w:styleId="2Char">
    <w:name w:val="标题 2 Char"/>
    <w:basedOn w:val="a0"/>
    <w:link w:val="2"/>
    <w:uiPriority w:val="9"/>
    <w:rsid w:val="00C171D4"/>
    <w:rPr>
      <w:rFonts w:asciiTheme="majorHAnsi" w:eastAsiaTheme="majorEastAsia" w:hAnsiTheme="majorHAnsi" w:cstheme="majorBidi"/>
      <w:b/>
      <w:bCs/>
      <w:sz w:val="32"/>
      <w:szCs w:val="32"/>
    </w:rPr>
  </w:style>
  <w:style w:type="paragraph" w:styleId="a5">
    <w:name w:val="List Paragraph"/>
    <w:basedOn w:val="a"/>
    <w:uiPriority w:val="34"/>
    <w:qFormat/>
    <w:rsid w:val="0003532E"/>
    <w:pPr>
      <w:ind w:firstLine="420"/>
    </w:pPr>
  </w:style>
  <w:style w:type="paragraph" w:styleId="a6">
    <w:name w:val="footnote text"/>
    <w:basedOn w:val="a"/>
    <w:link w:val="Char1"/>
    <w:rsid w:val="0003532E"/>
    <w:pPr>
      <w:snapToGrid w:val="0"/>
    </w:pPr>
    <w:rPr>
      <w:rFonts w:ascii="Times New Roman" w:eastAsia="宋体" w:hAnsi="Times New Roman" w:cs="Times New Roman"/>
      <w:sz w:val="18"/>
      <w:szCs w:val="18"/>
    </w:rPr>
  </w:style>
  <w:style w:type="character" w:customStyle="1" w:styleId="Char1">
    <w:name w:val="脚注文本 Char"/>
    <w:basedOn w:val="a0"/>
    <w:link w:val="a6"/>
    <w:rsid w:val="0003532E"/>
    <w:rPr>
      <w:rFonts w:ascii="Times New Roman" w:eastAsia="宋体" w:hAnsi="Times New Roman" w:cs="Times New Roman"/>
      <w:sz w:val="18"/>
      <w:szCs w:val="18"/>
    </w:rPr>
  </w:style>
  <w:style w:type="paragraph" w:styleId="a7">
    <w:name w:val="Balloon Text"/>
    <w:basedOn w:val="a"/>
    <w:link w:val="Char2"/>
    <w:uiPriority w:val="99"/>
    <w:semiHidden/>
    <w:unhideWhenUsed/>
    <w:rsid w:val="00B85138"/>
    <w:pPr>
      <w:spacing w:line="240" w:lineRule="auto"/>
    </w:pPr>
    <w:rPr>
      <w:sz w:val="18"/>
      <w:szCs w:val="18"/>
    </w:rPr>
  </w:style>
  <w:style w:type="character" w:customStyle="1" w:styleId="Char2">
    <w:name w:val="批注框文本 Char"/>
    <w:basedOn w:val="a0"/>
    <w:link w:val="a7"/>
    <w:uiPriority w:val="99"/>
    <w:semiHidden/>
    <w:rsid w:val="00B85138"/>
    <w:rPr>
      <w:sz w:val="18"/>
      <w:szCs w:val="18"/>
    </w:rPr>
  </w:style>
</w:styles>
</file>

<file path=word/webSettings.xml><?xml version="1.0" encoding="utf-8"?>
<w:webSettings xmlns:r="http://schemas.openxmlformats.org/officeDocument/2006/relationships" xmlns:w="http://schemas.openxmlformats.org/wordprocessingml/2006/main">
  <w:divs>
    <w:div w:id="1719207751">
      <w:bodyDiv w:val="1"/>
      <w:marLeft w:val="0"/>
      <w:marRight w:val="0"/>
      <w:marTop w:val="0"/>
      <w:marBottom w:val="0"/>
      <w:divBdr>
        <w:top w:val="none" w:sz="0" w:space="0" w:color="auto"/>
        <w:left w:val="none" w:sz="0" w:space="0" w:color="auto"/>
        <w:bottom w:val="none" w:sz="0" w:space="0" w:color="auto"/>
        <w:right w:val="none" w:sz="0" w:space="0" w:color="auto"/>
      </w:divBdr>
      <w:divsChild>
        <w:div w:id="2081366892">
          <w:marLeft w:val="0"/>
          <w:marRight w:val="0"/>
          <w:marTop w:val="0"/>
          <w:marBottom w:val="0"/>
          <w:divBdr>
            <w:top w:val="none" w:sz="0" w:space="0" w:color="auto"/>
            <w:left w:val="none" w:sz="0" w:space="0" w:color="auto"/>
            <w:bottom w:val="none" w:sz="0" w:space="0" w:color="auto"/>
            <w:right w:val="none" w:sz="0" w:space="0" w:color="auto"/>
          </w:divBdr>
        </w:div>
      </w:divsChild>
    </w:div>
    <w:div w:id="206448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9BA403-114A-4BFD-867C-5CB0888BA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7</Pages>
  <Words>2626</Words>
  <Characters>2759</Characters>
  <Application>Microsoft Office Word</Application>
  <DocSecurity>0</DocSecurity>
  <Lines>110</Lines>
  <Paragraphs>76</Paragraphs>
  <ScaleCrop>false</ScaleCrop>
  <Company>MS</Company>
  <LinksUpToDate>false</LinksUpToDate>
  <CharactersWithSpaces>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dcterms:created xsi:type="dcterms:W3CDTF">2017-08-28T15:20:00Z</dcterms:created>
  <dcterms:modified xsi:type="dcterms:W3CDTF">2017-09-05T22:02:00Z</dcterms:modified>
</cp:coreProperties>
</file>